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2031DD">
        <w:rPr>
          <w:rFonts w:cs="Arial"/>
          <w:bCs/>
          <w:sz w:val="28"/>
        </w:rPr>
        <w:t>92</w:t>
      </w:r>
      <w:r w:rsidR="00EB5B01">
        <w:rPr>
          <w:rFonts w:cs="Arial"/>
          <w:bCs/>
          <w:sz w:val="28"/>
        </w:rPr>
        <w:t xml:space="preserve"> </w:t>
      </w:r>
      <w:r w:rsidR="005203DE">
        <w:rPr>
          <w:rFonts w:cs="Arial" w:hint="eastAsia"/>
          <w:bCs/>
          <w:sz w:val="28"/>
          <w:szCs w:val="24"/>
          <w:lang w:val="en-US" w:eastAsia="zh-TW"/>
        </w:rPr>
        <w:tab/>
      </w:r>
      <w:r w:rsidR="005A79A7">
        <w:rPr>
          <w:rFonts w:eastAsia="MS Mincho" w:cs="Arial"/>
          <w:bCs/>
          <w:sz w:val="28"/>
          <w:szCs w:val="24"/>
          <w:lang w:val="en-US"/>
        </w:rPr>
        <w:t>R1-181687</w:t>
      </w:r>
    </w:p>
    <w:p w:rsidR="006517D0" w:rsidRPr="009A4147" w:rsidRDefault="002031DD"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006113D3">
        <w:rPr>
          <w:rFonts w:cs="Arial"/>
          <w:bCs/>
          <w:sz w:val="28"/>
        </w:rPr>
        <w:t xml:space="preserve">, </w:t>
      </w:r>
      <w:r>
        <w:rPr>
          <w:rFonts w:cs="Arial"/>
          <w:bCs/>
          <w:sz w:val="28"/>
        </w:rPr>
        <w:t>Greece</w:t>
      </w:r>
      <w:r w:rsidR="006113D3">
        <w:rPr>
          <w:rFonts w:cs="Arial"/>
          <w:bCs/>
          <w:sz w:val="28"/>
        </w:rPr>
        <w:t>,</w:t>
      </w:r>
      <w:r w:rsidR="00297FB4" w:rsidRPr="00297FB4">
        <w:rPr>
          <w:rFonts w:cs="Arial"/>
          <w:bCs/>
          <w:sz w:val="28"/>
        </w:rPr>
        <w:t xml:space="preserve"> </w:t>
      </w:r>
      <w:r>
        <w:rPr>
          <w:rFonts w:cs="Arial"/>
          <w:bCs/>
          <w:sz w:val="28"/>
        </w:rPr>
        <w:t>26</w:t>
      </w:r>
      <w:r w:rsidR="00297FB4" w:rsidRPr="002031DD">
        <w:rPr>
          <w:rFonts w:cs="Arial" w:hint="eastAsia"/>
          <w:bCs/>
          <w:sz w:val="28"/>
          <w:vertAlign w:val="superscript"/>
        </w:rPr>
        <w:t>th</w:t>
      </w:r>
      <w:r>
        <w:rPr>
          <w:rFonts w:cs="Arial"/>
          <w:bCs/>
          <w:sz w:val="28"/>
        </w:rPr>
        <w:t xml:space="preserve"> </w:t>
      </w:r>
      <w:r w:rsidR="00297FB4" w:rsidRPr="00297FB4">
        <w:rPr>
          <w:rFonts w:cs="Arial" w:hint="eastAsia"/>
          <w:bCs/>
          <w:sz w:val="28"/>
        </w:rPr>
        <w:t xml:space="preserve"> </w:t>
      </w:r>
      <w:r>
        <w:rPr>
          <w:rFonts w:cs="Arial"/>
          <w:bCs/>
          <w:sz w:val="28"/>
        </w:rPr>
        <w:t>February</w:t>
      </w:r>
      <w:r w:rsidR="00297FB4" w:rsidRPr="00297FB4">
        <w:rPr>
          <w:rFonts w:cs="Arial"/>
          <w:bCs/>
          <w:sz w:val="28"/>
        </w:rPr>
        <w:t xml:space="preserve">- </w:t>
      </w:r>
      <w:r>
        <w:rPr>
          <w:rFonts w:cs="Arial"/>
          <w:bCs/>
          <w:sz w:val="28"/>
        </w:rPr>
        <w:t>2</w:t>
      </w:r>
      <w:r w:rsidRPr="002031DD">
        <w:rPr>
          <w:rFonts w:cs="Arial"/>
          <w:bCs/>
          <w:sz w:val="28"/>
          <w:vertAlign w:val="superscript"/>
        </w:rPr>
        <w:t>nd</w:t>
      </w:r>
      <w:r>
        <w:rPr>
          <w:rFonts w:cs="Arial"/>
          <w:bCs/>
          <w:sz w:val="28"/>
        </w:rPr>
        <w:t xml:space="preserve"> March</w:t>
      </w:r>
      <w:r w:rsidR="00297FB4" w:rsidRPr="00297FB4">
        <w:rPr>
          <w:rFonts w:cs="Arial"/>
          <w:bCs/>
          <w:sz w:val="28"/>
        </w:rPr>
        <w:t xml:space="preserve"> 201</w:t>
      </w:r>
      <w:r>
        <w:rPr>
          <w:rFonts w:cs="Arial" w:hint="eastAsia"/>
          <w:bCs/>
          <w:sz w:val="28"/>
        </w:rPr>
        <w:t>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A79A7">
        <w:rPr>
          <w:rFonts w:cs="Arial"/>
          <w:bCs/>
          <w:sz w:val="28"/>
          <w:szCs w:val="24"/>
          <w:lang w:val="en-US" w:eastAsia="zh-TW"/>
        </w:rPr>
        <w:t>6.2.7.2.1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A79A7" w:rsidRPr="005A79A7">
        <w:rPr>
          <w:rFonts w:cs="Arial"/>
          <w:bCs/>
          <w:sz w:val="28"/>
          <w:szCs w:val="24"/>
          <w:lang w:val="en-US" w:eastAsia="zh-TW"/>
        </w:rPr>
        <w:t>DL control channel enhancement for HRLLC</w:t>
      </w:r>
      <w:r w:rsidR="006113D3">
        <w:rPr>
          <w:rFonts w:cs="Arial"/>
          <w:bCs/>
          <w:sz w:val="28"/>
          <w:szCs w:val="24"/>
          <w:lang w:val="en-US" w:eastAsia="zh-TW"/>
        </w:rPr>
        <w:t xml:space="preserve">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5A79A7" w:rsidRDefault="005A79A7"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Following</w:t>
      </w:r>
      <w:r w:rsidR="00ED402B">
        <w:rPr>
          <w:rFonts w:ascii="Times New Roman" w:hAnsi="Times New Roman"/>
          <w:b w:val="0"/>
          <w:bCs/>
          <w:sz w:val="20"/>
          <w:lang w:val="en-US" w:eastAsia="zh-TW"/>
        </w:rPr>
        <w:t xml:space="preserve"> RAN1#91</w:t>
      </w:r>
      <w:r w:rsidR="006113D3">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the </w:t>
      </w:r>
      <w:r w:rsidR="00935A7D">
        <w:rPr>
          <w:rFonts w:ascii="Times New Roman" w:hAnsi="Times New Roman"/>
          <w:b w:val="0"/>
          <w:bCs/>
          <w:sz w:val="20"/>
          <w:lang w:val="en-US" w:eastAsia="zh-TW"/>
        </w:rPr>
        <w:t xml:space="preserve">candidate techniques for </w:t>
      </w:r>
      <w:r>
        <w:rPr>
          <w:rFonts w:ascii="Times New Roman" w:hAnsi="Times New Roman"/>
          <w:b w:val="0"/>
          <w:bCs/>
          <w:sz w:val="20"/>
          <w:lang w:val="en-US" w:eastAsia="zh-TW"/>
        </w:rPr>
        <w:t xml:space="preserve">enhancements for DL control channel for LTE HRLLC were discussed by contributing companies in a RAN1 </w:t>
      </w:r>
      <w:r w:rsidR="00935A7D">
        <w:rPr>
          <w:rFonts w:ascii="Times New Roman" w:hAnsi="Times New Roman"/>
          <w:b w:val="0"/>
          <w:bCs/>
          <w:sz w:val="20"/>
          <w:lang w:val="en-US" w:eastAsia="zh-TW"/>
        </w:rPr>
        <w:t xml:space="preserve">[91-LTE-10] </w:t>
      </w:r>
      <w:r>
        <w:rPr>
          <w:rFonts w:ascii="Times New Roman" w:hAnsi="Times New Roman"/>
          <w:b w:val="0"/>
          <w:bCs/>
          <w:sz w:val="20"/>
          <w:lang w:val="en-US" w:eastAsia="zh-TW"/>
        </w:rPr>
        <w:t>email discussion and summarized</w:t>
      </w:r>
      <w:r w:rsidR="00935A7D">
        <w:rPr>
          <w:rFonts w:ascii="Times New Roman" w:hAnsi="Times New Roman"/>
          <w:b w:val="0"/>
          <w:bCs/>
          <w:sz w:val="20"/>
          <w:lang w:val="en-US" w:eastAsia="zh-TW"/>
        </w:rPr>
        <w:t xml:space="preserve"> [1]</w:t>
      </w:r>
      <w:r>
        <w:rPr>
          <w:rFonts w:ascii="Times New Roman" w:hAnsi="Times New Roman"/>
          <w:b w:val="0"/>
          <w:bCs/>
          <w:sz w:val="20"/>
          <w:lang w:val="en-US" w:eastAsia="zh-TW"/>
        </w:rPr>
        <w:t>.</w:t>
      </w:r>
    </w:p>
    <w:p w:rsidR="005A79A7" w:rsidRDefault="005A79A7" w:rsidP="005A79A7">
      <w:pPr>
        <w:pStyle w:val="BodyText"/>
        <w:numPr>
          <w:ilvl w:val="0"/>
          <w:numId w:val="15"/>
        </w:numPr>
        <w:spacing w:after="120"/>
        <w:jc w:val="both"/>
        <w:rPr>
          <w:rFonts w:eastAsia="SimSun"/>
          <w:lang w:eastAsia="zh-CN"/>
        </w:rPr>
      </w:pPr>
      <w:r>
        <w:rPr>
          <w:rFonts w:eastAsia="SimSun"/>
          <w:lang w:eastAsia="zh-CN"/>
        </w:rPr>
        <w:t>Reduced DCI size / compact DCI</w:t>
      </w:r>
    </w:p>
    <w:p w:rsidR="005A79A7" w:rsidRDefault="005A79A7" w:rsidP="005A79A7">
      <w:pPr>
        <w:pStyle w:val="BodyText"/>
        <w:numPr>
          <w:ilvl w:val="0"/>
          <w:numId w:val="15"/>
        </w:numPr>
        <w:spacing w:after="120"/>
        <w:jc w:val="both"/>
        <w:rPr>
          <w:rFonts w:eastAsia="SimSun"/>
          <w:lang w:eastAsia="zh-CN"/>
        </w:rPr>
      </w:pPr>
      <w:r>
        <w:rPr>
          <w:rFonts w:eastAsia="SimSun"/>
          <w:lang w:eastAsia="zh-CN"/>
        </w:rPr>
        <w:t>Use more resources / CCEs</w:t>
      </w:r>
    </w:p>
    <w:p w:rsidR="005A79A7" w:rsidRDefault="005A79A7" w:rsidP="005A79A7">
      <w:pPr>
        <w:pStyle w:val="BodyText"/>
        <w:numPr>
          <w:ilvl w:val="0"/>
          <w:numId w:val="15"/>
        </w:numPr>
        <w:spacing w:after="120"/>
        <w:jc w:val="both"/>
        <w:rPr>
          <w:rFonts w:eastAsia="SimSun"/>
          <w:lang w:eastAsia="zh-CN"/>
        </w:rPr>
      </w:pPr>
      <w:r>
        <w:rPr>
          <w:rFonts w:eastAsia="SimSun"/>
          <w:lang w:eastAsia="zh-CN"/>
        </w:rPr>
        <w:t>Increased diversity including spatial/temporal/frequency domain</w:t>
      </w:r>
    </w:p>
    <w:p w:rsidR="005A79A7" w:rsidRDefault="005A79A7" w:rsidP="005A79A7">
      <w:pPr>
        <w:pStyle w:val="BodyText"/>
        <w:numPr>
          <w:ilvl w:val="0"/>
          <w:numId w:val="15"/>
        </w:numPr>
        <w:spacing w:after="120"/>
        <w:jc w:val="both"/>
        <w:rPr>
          <w:rFonts w:eastAsia="SimSun"/>
          <w:lang w:eastAsia="zh-CN"/>
        </w:rPr>
      </w:pPr>
      <w:r>
        <w:rPr>
          <w:rFonts w:eastAsia="SimSun"/>
          <w:lang w:eastAsia="zh-CN"/>
        </w:rPr>
        <w:t>Issue of false alarm</w:t>
      </w:r>
    </w:p>
    <w:p w:rsidR="00700B39" w:rsidRPr="00700B39" w:rsidRDefault="005A79A7" w:rsidP="00700B39">
      <w:pPr>
        <w:pStyle w:val="BodyText"/>
        <w:numPr>
          <w:ilvl w:val="0"/>
          <w:numId w:val="15"/>
        </w:numPr>
        <w:spacing w:after="120"/>
        <w:jc w:val="both"/>
        <w:rPr>
          <w:rFonts w:eastAsia="SimSun"/>
          <w:lang w:eastAsia="zh-CN"/>
        </w:rPr>
      </w:pPr>
      <w:r>
        <w:rPr>
          <w:rFonts w:eastAsia="SimSun"/>
          <w:lang w:eastAsia="zh-CN"/>
        </w:rPr>
        <w:t>Scheduling DCI enhancements for blind/HARQ-less repetition</w:t>
      </w:r>
    </w:p>
    <w:p w:rsidR="006D1634" w:rsidRDefault="006D1634" w:rsidP="006D1634">
      <w:pPr>
        <w:rPr>
          <w:lang w:val="en-US"/>
        </w:rPr>
      </w:pPr>
      <w:r>
        <w:t>The following Q-values (5</w:t>
      </w:r>
      <w:r>
        <w:rPr>
          <w:vertAlign w:val="superscript"/>
        </w:rPr>
        <w:t>th</w:t>
      </w:r>
      <w:r>
        <w:t xml:space="preserve"> percentile SINR) is adopted for URLLC for LTE were agreed in </w:t>
      </w:r>
      <w:r>
        <w:rPr>
          <w:bCs/>
          <w:lang w:val="en-US" w:eastAsia="zh-TW"/>
        </w:rPr>
        <w:t>in a RAN1 [91-LTE-9] email discussion</w:t>
      </w:r>
    </w:p>
    <w:tbl>
      <w:tblPr>
        <w:tblW w:w="0" w:type="auto"/>
        <w:jc w:val="center"/>
        <w:tblCellMar>
          <w:left w:w="0" w:type="dxa"/>
          <w:right w:w="0" w:type="dxa"/>
        </w:tblCellMar>
        <w:tblLook w:val="04A0" w:firstRow="1" w:lastRow="0" w:firstColumn="1" w:lastColumn="0" w:noHBand="0" w:noVBand="1"/>
      </w:tblPr>
      <w:tblGrid>
        <w:gridCol w:w="1979"/>
        <w:gridCol w:w="992"/>
      </w:tblGrid>
      <w:tr w:rsidR="006D1634" w:rsidTr="006D1634">
        <w:trPr>
          <w:jc w:val="center"/>
        </w:trPr>
        <w:tc>
          <w:tcPr>
            <w:tcW w:w="197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tcPr>
          <w:p w:rsidR="006D1634" w:rsidRDefault="006D1634"/>
        </w:tc>
        <w:tc>
          <w:tcPr>
            <w:tcW w:w="992"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rsidR="006D1634" w:rsidRDefault="006D1634">
            <w:pPr>
              <w:jc w:val="center"/>
            </w:pPr>
            <w:r>
              <w:t>Q [dB]</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DL SINR</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-2.6</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PUSCH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TBD</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Subframe-PUCCH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-4.1</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Slot-PUCCH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-2.8</w:t>
            </w:r>
          </w:p>
        </w:tc>
      </w:tr>
      <w:tr w:rsidR="006D1634" w:rsidTr="006D1634">
        <w:trPr>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D1634" w:rsidRDefault="006D1634">
            <w:r>
              <w:t>Subslot-PUCCH</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6D1634" w:rsidRDefault="006D1634">
            <w:pPr>
              <w:jc w:val="center"/>
            </w:pPr>
            <w:r>
              <w:t>-1.7</w:t>
            </w:r>
          </w:p>
        </w:tc>
      </w:tr>
    </w:tbl>
    <w:p w:rsidR="006D1634" w:rsidRDefault="006D1634" w:rsidP="000F3EA8">
      <w:pPr>
        <w:rPr>
          <w:rFonts w:eastAsia="MS Mincho"/>
          <w:lang w:val="en-US" w:eastAsia="ja-JP"/>
        </w:rPr>
      </w:pPr>
    </w:p>
    <w:p w:rsidR="009D2A28" w:rsidRDefault="006113D3" w:rsidP="000F3EA8">
      <w:pPr>
        <w:rPr>
          <w:rFonts w:eastAsia="MS Mincho"/>
          <w:lang w:val="en-US" w:eastAsia="ja-JP"/>
        </w:rPr>
      </w:pPr>
      <w:r>
        <w:rPr>
          <w:rFonts w:eastAsia="MS Mincho"/>
          <w:lang w:val="en-US" w:eastAsia="ja-JP"/>
        </w:rPr>
        <w:t xml:space="preserve">This contribution aims to further discuss </w:t>
      </w:r>
      <w:r w:rsidR="005A79A7">
        <w:rPr>
          <w:rFonts w:eastAsia="MS Mincho"/>
          <w:lang w:val="en-US" w:eastAsia="ja-JP"/>
        </w:rPr>
        <w:t xml:space="preserve">enhancements to DL control aspects </w:t>
      </w:r>
      <w:r w:rsidR="00335806">
        <w:rPr>
          <w:rFonts w:eastAsia="MS Mincho"/>
          <w:lang w:val="en-US" w:eastAsia="ja-JP"/>
        </w:rPr>
        <w:t>listed above</w:t>
      </w:r>
      <w:r>
        <w:rPr>
          <w:rFonts w:eastAsia="MS Mincho"/>
          <w:lang w:val="en-US" w:eastAsia="ja-JP"/>
        </w:rPr>
        <w:t>.</w:t>
      </w:r>
    </w:p>
    <w:p w:rsidR="005A79A7" w:rsidRPr="000F3EA8" w:rsidRDefault="005A79A7" w:rsidP="000F3EA8">
      <w:pPr>
        <w:rPr>
          <w:rFonts w:eastAsia="MS Mincho"/>
          <w:lang w:val="en-US" w:eastAsia="ja-JP"/>
        </w:rPr>
      </w:pPr>
    </w:p>
    <w:p w:rsidR="00755A47" w:rsidRDefault="005A79A7" w:rsidP="00335806">
      <w:pPr>
        <w:pStyle w:val="Heading1"/>
      </w:pPr>
      <w:r>
        <w:t>Reduced DCI size / compact DCI</w:t>
      </w:r>
    </w:p>
    <w:p w:rsidR="001E7742" w:rsidRDefault="00FB60B9" w:rsidP="00B77003">
      <w:pPr>
        <w:pStyle w:val="BodyText"/>
        <w:rPr>
          <w:lang w:eastAsia="ko-KR"/>
        </w:rPr>
      </w:pPr>
      <w:r>
        <w:rPr>
          <w:lang w:eastAsia="ko-KR"/>
        </w:rPr>
        <w:t xml:space="preserve">We consider Rel-15 DCI7-1A format </w:t>
      </w:r>
      <w:r w:rsidR="00806866">
        <w:rPr>
          <w:lang w:eastAsia="ko-KR"/>
        </w:rPr>
        <w:t>or DCI7-0</w:t>
      </w:r>
      <w:r w:rsidR="001E7742">
        <w:rPr>
          <w:lang w:eastAsia="ko-KR"/>
        </w:rPr>
        <w:t xml:space="preserve">A format </w:t>
      </w:r>
      <w:r>
        <w:rPr>
          <w:lang w:eastAsia="ko-KR"/>
        </w:rPr>
        <w:t>as baseline for compact DCI format for LTE HRLLC. Not all the fields in DCI7-1A format are needed for LTE HRLLC, or</w:t>
      </w:r>
      <w:r w:rsidR="001E7742">
        <w:rPr>
          <w:lang w:eastAsia="ko-KR"/>
        </w:rPr>
        <w:t xml:space="preserve"> fewer bits may be required, t</w:t>
      </w:r>
      <w:r>
        <w:rPr>
          <w:lang w:eastAsia="ko-KR"/>
        </w:rPr>
        <w:t>o allow reduction in the number of bits in the DCI payload.</w:t>
      </w:r>
      <w:r w:rsidR="001E7742">
        <w:rPr>
          <w:lang w:eastAsia="ko-KR"/>
        </w:rPr>
        <w:t xml:space="preserve">  </w:t>
      </w:r>
    </w:p>
    <w:p w:rsidR="00FB60B9" w:rsidRDefault="00EE33CF" w:rsidP="00B77003">
      <w:pPr>
        <w:pStyle w:val="BodyText"/>
        <w:rPr>
          <w:lang w:eastAsia="ko-KR"/>
        </w:rPr>
      </w:pPr>
      <w:r>
        <w:rPr>
          <w:lang w:eastAsia="ko-KR"/>
        </w:rPr>
        <w:t>An example of c</w:t>
      </w:r>
      <w:r w:rsidR="001E7742">
        <w:rPr>
          <w:lang w:eastAsia="ko-KR"/>
        </w:rPr>
        <w:t xml:space="preserve">ompact DCI for LTE HRLLC PDSCH </w:t>
      </w:r>
      <w:r>
        <w:rPr>
          <w:lang w:eastAsia="ko-KR"/>
        </w:rPr>
        <w:t>with p</w:t>
      </w:r>
      <w:r w:rsidRPr="00EE33CF">
        <w:rPr>
          <w:lang w:eastAsia="ko-KR"/>
        </w:rPr>
        <w:t>ossible candid</w:t>
      </w:r>
      <w:r>
        <w:rPr>
          <w:lang w:eastAsia="ko-KR"/>
        </w:rPr>
        <w:t>ates for reduction or deletion c</w:t>
      </w:r>
      <w:r w:rsidR="001E7742">
        <w:rPr>
          <w:lang w:eastAsia="ko-KR"/>
        </w:rPr>
        <w:t>ompare to DCI7-1A</w:t>
      </w:r>
      <w:r w:rsidR="00FB60B9">
        <w:rPr>
          <w:lang w:eastAsia="ko-KR"/>
        </w:rPr>
        <w:t xml:space="preserve"> </w:t>
      </w:r>
      <w:r>
        <w:rPr>
          <w:lang w:eastAsia="ko-KR"/>
        </w:rPr>
        <w:t>is shown below</w:t>
      </w:r>
    </w:p>
    <w:p w:rsidR="00FB60B9" w:rsidRDefault="00FB60B9" w:rsidP="00FB60B9">
      <w:pPr>
        <w:pStyle w:val="BodyText"/>
        <w:numPr>
          <w:ilvl w:val="0"/>
          <w:numId w:val="17"/>
        </w:numPr>
        <w:rPr>
          <w:lang w:eastAsia="ko-KR"/>
        </w:rPr>
      </w:pPr>
      <w:r>
        <w:rPr>
          <w:lang w:eastAsia="ko-KR"/>
        </w:rPr>
        <w:t>Higher MCS corresponding to 64QAM may not be used due to higher BLER target of 10-5. A 4-bit MCS table with 16 entries is sufficient, as further discussed in [3]. This allows 1 bit reduction.</w:t>
      </w:r>
    </w:p>
    <w:p w:rsidR="00FB60B9" w:rsidRDefault="00FB60B9" w:rsidP="00FB60B9">
      <w:pPr>
        <w:pStyle w:val="BodyText"/>
        <w:numPr>
          <w:ilvl w:val="0"/>
          <w:numId w:val="17"/>
        </w:numPr>
        <w:rPr>
          <w:lang w:eastAsia="ko-KR"/>
        </w:rPr>
      </w:pPr>
      <w:r>
        <w:rPr>
          <w:lang w:eastAsia="ko-KR"/>
        </w:rPr>
        <w:t>HARQ process with 2 bits is sufficient to support up to 2 consecutive HRLLC transmissions. This allows 2 bits reduction.</w:t>
      </w:r>
    </w:p>
    <w:p w:rsidR="00EE33CF" w:rsidRDefault="00EE33CF" w:rsidP="00EE33CF">
      <w:pPr>
        <w:pStyle w:val="BodyText"/>
        <w:numPr>
          <w:ilvl w:val="0"/>
          <w:numId w:val="17"/>
        </w:numPr>
        <w:rPr>
          <w:lang w:eastAsia="ko-KR"/>
        </w:rPr>
      </w:pPr>
      <w:r>
        <w:rPr>
          <w:lang w:eastAsia="ko-KR"/>
        </w:rPr>
        <w:t>HARQ operations with only chase combining could be used. Not using different puncturing patterns for HARQ will make the RV field redundant without any significant impact on HARQ performance expected. This allows 2 bit</w:t>
      </w:r>
      <w:r w:rsidR="00806866">
        <w:rPr>
          <w:lang w:eastAsia="ko-KR"/>
        </w:rPr>
        <w:t>s</w:t>
      </w:r>
      <w:r>
        <w:rPr>
          <w:lang w:eastAsia="ko-KR"/>
        </w:rPr>
        <w:t xml:space="preserve"> reduction. </w:t>
      </w:r>
    </w:p>
    <w:p w:rsidR="00FB60B9" w:rsidRDefault="00FB60B9" w:rsidP="00FB60B9">
      <w:pPr>
        <w:pStyle w:val="BodyText"/>
        <w:numPr>
          <w:ilvl w:val="0"/>
          <w:numId w:val="17"/>
        </w:numPr>
        <w:rPr>
          <w:lang w:eastAsia="ko-KR"/>
        </w:rPr>
      </w:pPr>
      <w:r>
        <w:rPr>
          <w:lang w:eastAsia="ko-KR"/>
        </w:rPr>
        <w:lastRenderedPageBreak/>
        <w:t xml:space="preserve"> </w:t>
      </w:r>
      <w:r w:rsidR="004E1154">
        <w:rPr>
          <w:lang w:eastAsia="ko-KR"/>
        </w:rPr>
        <w:t>TPC may not be used. Open-loop UL power control seems more suited to LTE HRLLC intermittent small packet transmissions. This allows 2 bits reduction.</w:t>
      </w:r>
    </w:p>
    <w:p w:rsidR="004E1154" w:rsidRDefault="004E1154" w:rsidP="00FB60B9">
      <w:pPr>
        <w:pStyle w:val="BodyText"/>
        <w:numPr>
          <w:ilvl w:val="0"/>
          <w:numId w:val="17"/>
        </w:numPr>
        <w:rPr>
          <w:lang w:eastAsia="ko-KR"/>
        </w:rPr>
      </w:pPr>
      <w:r>
        <w:rPr>
          <w:lang w:eastAsia="ko-KR"/>
        </w:rPr>
        <w:t xml:space="preserve">SRS trigger </w:t>
      </w:r>
      <w:r w:rsidR="001E7742">
        <w:rPr>
          <w:lang w:eastAsia="ko-KR"/>
        </w:rPr>
        <w:t>is not needed assuming TM2 for FDD and TDD operations. This allows 1 bit reduction.</w:t>
      </w:r>
    </w:p>
    <w:p w:rsidR="001E7742" w:rsidRDefault="001E7742" w:rsidP="001E7742">
      <w:pPr>
        <w:pStyle w:val="BodyText"/>
        <w:numPr>
          <w:ilvl w:val="0"/>
          <w:numId w:val="17"/>
        </w:numPr>
        <w:rPr>
          <w:lang w:eastAsia="ko-KR"/>
        </w:rPr>
      </w:pPr>
      <w:r w:rsidRPr="001E7742">
        <w:rPr>
          <w:lang w:eastAsia="ko-KR"/>
        </w:rPr>
        <w:t>Downlink Assignment Index</w:t>
      </w:r>
      <w:r>
        <w:rPr>
          <w:lang w:eastAsia="ko-KR"/>
        </w:rPr>
        <w:t xml:space="preserve"> is not needed in FDD operations and is redundant in TDD operations assuming LTE HRLLC DL transmission is done in single DL subframe. This allows 4 bits reduction.</w:t>
      </w:r>
    </w:p>
    <w:p w:rsidR="00EE33CF" w:rsidRDefault="00EE33CF" w:rsidP="00EE33CF">
      <w:pPr>
        <w:pStyle w:val="BodyText"/>
        <w:numPr>
          <w:ilvl w:val="0"/>
          <w:numId w:val="17"/>
        </w:numPr>
        <w:rPr>
          <w:lang w:eastAsia="ko-KR"/>
        </w:rPr>
      </w:pPr>
      <w:r>
        <w:rPr>
          <w:lang w:eastAsia="ko-KR"/>
        </w:rPr>
        <w:t xml:space="preserve">Use/unused </w:t>
      </w:r>
      <w:r w:rsidR="00147E63">
        <w:rPr>
          <w:lang w:eastAsia="ko-KR"/>
        </w:rPr>
        <w:t xml:space="preserve">SPUCCH resource indication </w:t>
      </w:r>
      <w:r>
        <w:rPr>
          <w:lang w:eastAsia="ko-KR"/>
        </w:rPr>
        <w:t>is redundant if unused sPUCCH resources are not used by LTE HRLLC UE. This allows reduction 2 bits</w:t>
      </w:r>
    </w:p>
    <w:p w:rsidR="001C413A" w:rsidRPr="00EE33CF" w:rsidRDefault="00EE33CF" w:rsidP="00EE33CF">
      <w:pPr>
        <w:pStyle w:val="BodyText"/>
        <w:rPr>
          <w:lang w:eastAsia="ko-KR"/>
        </w:rPr>
      </w:pPr>
      <w:r>
        <w:rPr>
          <w:lang w:eastAsia="ko-KR"/>
        </w:rPr>
        <w:t xml:space="preserve">It may be necessary to add new fields for indicating repetitions in frequency domain or repetitions in time domain via compact DCI. We assume that spare field with up to 4 bits could be needed. The total number of bits in the example compact DCI payload is 20 bits. A comparison of the payload for the compact DCI and DCI7-1A is summarized in Table 1.  </w:t>
      </w:r>
      <w:r w:rsidR="00A54EC8">
        <w:rPr>
          <w:lang w:eastAsia="ko-KR"/>
        </w:rPr>
        <w:t xml:space="preserve">The effective code rate for the compact DCI for LTE HRLLC </w:t>
      </w:r>
      <w:r w:rsidR="00C71FFF">
        <w:rPr>
          <w:lang w:eastAsia="ko-KR"/>
        </w:rPr>
        <w:t xml:space="preserve">assuming 1/3 mother code rate of Tail-Biting Convolutional Code </w:t>
      </w:r>
      <w:r w:rsidR="00A54EC8">
        <w:rPr>
          <w:lang w:eastAsia="ko-KR"/>
        </w:rPr>
        <w:t xml:space="preserve">is 0.5 = </w:t>
      </w:r>
      <w:r>
        <w:rPr>
          <w:lang w:eastAsia="ko-KR"/>
        </w:rPr>
        <w:t>(20</w:t>
      </w:r>
      <w:r w:rsidR="00A54EC8">
        <w:rPr>
          <w:lang w:eastAsia="ko-KR"/>
        </w:rPr>
        <w:t xml:space="preserve"> bits+16 bits CRC)*3/(36 REs*2 bits)</w:t>
      </w:r>
      <w:r w:rsidR="00C71FFF">
        <w:rPr>
          <w:lang w:eastAsia="ko-KR"/>
        </w:rPr>
        <w:t>*1/3</w:t>
      </w:r>
      <w:r w:rsidR="00A54EC8">
        <w:rPr>
          <w:lang w:eastAsia="ko-KR"/>
        </w:rPr>
        <w:t>; for the DCI7-1A format it is 0.65 =  (30 bits+16 bits CRC)*3/(36 REs*2 bits)</w:t>
      </w:r>
      <w:r w:rsidR="00C71FFF">
        <w:rPr>
          <w:lang w:eastAsia="ko-KR"/>
        </w:rPr>
        <w:t>*1/3</w:t>
      </w:r>
      <w:r>
        <w:rPr>
          <w:lang w:eastAsia="ko-KR"/>
        </w:rPr>
        <w:t>.</w:t>
      </w:r>
    </w:p>
    <w:p w:rsidR="005A79A7" w:rsidRPr="00EE33CF" w:rsidRDefault="005A79A7" w:rsidP="005A79A7">
      <w:pPr>
        <w:pStyle w:val="BodyText"/>
        <w:rPr>
          <w:b/>
          <w:i/>
          <w:lang w:eastAsia="ko-KR"/>
        </w:rPr>
      </w:pPr>
      <w:r w:rsidRPr="005A79A7">
        <w:rPr>
          <w:b/>
          <w:i/>
          <w:lang w:eastAsia="ko-KR"/>
        </w:rPr>
        <w:t xml:space="preserve">Observation 1: </w:t>
      </w:r>
      <w:r w:rsidR="00064609" w:rsidRPr="00064609">
        <w:rPr>
          <w:b/>
          <w:i/>
          <w:lang w:eastAsia="ko-KR"/>
        </w:rPr>
        <w:t>Compact DCI format for HRLLC with reduced size compare to DCI7-1A format allows lower ECR after CRC addition, channel coding, and rate matching</w:t>
      </w:r>
    </w:p>
    <w:p w:rsidR="005A79A7" w:rsidRPr="005A79A7" w:rsidRDefault="005A79A7" w:rsidP="005A79A7">
      <w:pPr>
        <w:pStyle w:val="BodyText"/>
        <w:rPr>
          <w:b/>
          <w:i/>
          <w:lang w:eastAsia="ko-KR"/>
        </w:rPr>
      </w:pPr>
      <w:r w:rsidRPr="005A79A7">
        <w:rPr>
          <w:b/>
          <w:i/>
          <w:lang w:eastAsia="ko-KR"/>
        </w:rPr>
        <w:t xml:space="preserve">Observation 2: </w:t>
      </w:r>
      <w:r w:rsidR="00064609" w:rsidRPr="00064609">
        <w:rPr>
          <w:b/>
          <w:i/>
          <w:lang w:eastAsia="ko-KR"/>
        </w:rPr>
        <w:t>compact DCI format for URLLC with size 20 bits as an effective code rate 0.50 compare to DCI7-1A which has an effective code rate of 0.65</w:t>
      </w:r>
      <w:r w:rsidRPr="005A79A7">
        <w:rPr>
          <w:b/>
          <w:i/>
          <w:lang w:eastAsia="ko-KR"/>
        </w:rPr>
        <w:t xml:space="preserve">.   </w:t>
      </w:r>
    </w:p>
    <w:p w:rsidR="005A79A7" w:rsidRDefault="00EE33CF" w:rsidP="005A79A7">
      <w:pPr>
        <w:pStyle w:val="BodyText"/>
        <w:rPr>
          <w:b/>
          <w:i/>
          <w:lang w:eastAsia="ko-KR"/>
        </w:rPr>
      </w:pPr>
      <w:r w:rsidRPr="005A79A7">
        <w:rPr>
          <w:b/>
          <w:i/>
          <w:lang w:eastAsia="ko-KR"/>
        </w:rPr>
        <w:t xml:space="preserve">Proposal 1: </w:t>
      </w:r>
      <w:r w:rsidR="00D67164">
        <w:rPr>
          <w:b/>
          <w:i/>
          <w:lang w:eastAsia="ko-KR"/>
        </w:rPr>
        <w:t>Compact DCI</w:t>
      </w:r>
      <w:r w:rsidRPr="00064609">
        <w:rPr>
          <w:b/>
          <w:i/>
          <w:lang w:eastAsia="ko-KR"/>
        </w:rPr>
        <w:t xml:space="preserve"> format with 20 bits is used for LTE HRLLC</w:t>
      </w:r>
      <w:r>
        <w:rPr>
          <w:b/>
          <w:i/>
          <w:lang w:eastAsia="ko-KR"/>
        </w:rPr>
        <w:t>.</w:t>
      </w:r>
    </w:p>
    <w:p w:rsidR="00A24208" w:rsidRDefault="00A24208" w:rsidP="005A79A7">
      <w:pPr>
        <w:pStyle w:val="BodyText"/>
        <w:rPr>
          <w:b/>
          <w:i/>
          <w:lang w:eastAsia="ko-KR"/>
        </w:rPr>
      </w:pPr>
    </w:p>
    <w:tbl>
      <w:tblPr>
        <w:tblStyle w:val="TableGrid"/>
        <w:tblW w:w="0" w:type="auto"/>
        <w:tblLayout w:type="fixed"/>
        <w:tblLook w:val="04A0" w:firstRow="1" w:lastRow="0" w:firstColumn="1" w:lastColumn="0" w:noHBand="0" w:noVBand="1"/>
      </w:tblPr>
      <w:tblGrid>
        <w:gridCol w:w="4672"/>
        <w:gridCol w:w="2978"/>
        <w:gridCol w:w="1981"/>
      </w:tblGrid>
      <w:tr w:rsidR="00A54EC8" w:rsidTr="00A54EC8">
        <w:tc>
          <w:tcPr>
            <w:tcW w:w="4672" w:type="dxa"/>
          </w:tcPr>
          <w:p w:rsidR="00A54EC8" w:rsidRDefault="00A54EC8" w:rsidP="005A79A7">
            <w:pPr>
              <w:pStyle w:val="BodyText"/>
              <w:rPr>
                <w:lang w:eastAsia="ko-KR"/>
              </w:rPr>
            </w:pPr>
            <w:r>
              <w:rPr>
                <w:lang w:eastAsia="ko-KR"/>
              </w:rPr>
              <w:t>DCI Format</w:t>
            </w:r>
          </w:p>
        </w:tc>
        <w:tc>
          <w:tcPr>
            <w:tcW w:w="2978" w:type="dxa"/>
          </w:tcPr>
          <w:p w:rsidR="00A54EC8" w:rsidRDefault="00A54EC8" w:rsidP="00A54EC8">
            <w:pPr>
              <w:pStyle w:val="BodyText"/>
              <w:jc w:val="center"/>
              <w:rPr>
                <w:lang w:eastAsia="ko-KR"/>
              </w:rPr>
            </w:pPr>
            <w:r>
              <w:rPr>
                <w:lang w:eastAsia="ko-KR"/>
              </w:rPr>
              <w:t>Compact DCI for LTE HRLLC</w:t>
            </w:r>
          </w:p>
        </w:tc>
        <w:tc>
          <w:tcPr>
            <w:tcW w:w="1981" w:type="dxa"/>
          </w:tcPr>
          <w:p w:rsidR="00A54EC8" w:rsidRDefault="00A54EC8" w:rsidP="00A54EC8">
            <w:pPr>
              <w:pStyle w:val="BodyText"/>
              <w:jc w:val="center"/>
              <w:rPr>
                <w:lang w:eastAsia="ko-KR"/>
              </w:rPr>
            </w:pPr>
            <w:r>
              <w:rPr>
                <w:lang w:eastAsia="ko-KR"/>
              </w:rPr>
              <w:t>DCI7-1A</w:t>
            </w:r>
          </w:p>
        </w:tc>
      </w:tr>
      <w:tr w:rsidR="00A54EC8" w:rsidTr="00A54EC8">
        <w:tc>
          <w:tcPr>
            <w:tcW w:w="4672" w:type="dxa"/>
          </w:tcPr>
          <w:p w:rsidR="00A54EC8" w:rsidRDefault="00A54EC8" w:rsidP="00A54EC8">
            <w:pPr>
              <w:pStyle w:val="BodyText"/>
              <w:rPr>
                <w:lang w:eastAsia="ko-KR"/>
              </w:rPr>
            </w:pPr>
            <w:r>
              <w:rPr>
                <w:lang w:eastAsia="ko-KR"/>
              </w:rPr>
              <w:t>Flag UL/DL</w:t>
            </w:r>
          </w:p>
        </w:tc>
        <w:tc>
          <w:tcPr>
            <w:tcW w:w="2978" w:type="dxa"/>
          </w:tcPr>
          <w:p w:rsidR="00A54EC8" w:rsidRDefault="00A54EC8" w:rsidP="00A54EC8">
            <w:pPr>
              <w:pStyle w:val="BodyText"/>
              <w:jc w:val="center"/>
              <w:rPr>
                <w:lang w:eastAsia="ko-KR"/>
              </w:rPr>
            </w:pPr>
            <w:r>
              <w:rPr>
                <w:lang w:eastAsia="ko-KR"/>
              </w:rPr>
              <w:t>1 bit</w:t>
            </w:r>
          </w:p>
        </w:tc>
        <w:tc>
          <w:tcPr>
            <w:tcW w:w="1981" w:type="dxa"/>
          </w:tcPr>
          <w:p w:rsidR="00A54EC8" w:rsidRPr="004C1305" w:rsidRDefault="00A54EC8" w:rsidP="00A54EC8">
            <w:pPr>
              <w:jc w:val="center"/>
            </w:pPr>
            <w:r w:rsidRPr="004C1305">
              <w:t>1 bit</w:t>
            </w:r>
          </w:p>
        </w:tc>
      </w:tr>
      <w:tr w:rsidR="00A54EC8" w:rsidTr="00A54EC8">
        <w:tc>
          <w:tcPr>
            <w:tcW w:w="4672" w:type="dxa"/>
          </w:tcPr>
          <w:p w:rsidR="00A54EC8" w:rsidRDefault="00A54EC8" w:rsidP="00A54EC8">
            <w:pPr>
              <w:pStyle w:val="BodyText"/>
              <w:rPr>
                <w:lang w:eastAsia="ko-KR"/>
              </w:rPr>
            </w:pPr>
            <w:r>
              <w:rPr>
                <w:lang w:eastAsia="ko-KR"/>
              </w:rPr>
              <w:t>Resource Allocation</w:t>
            </w:r>
          </w:p>
        </w:tc>
        <w:tc>
          <w:tcPr>
            <w:tcW w:w="2978" w:type="dxa"/>
          </w:tcPr>
          <w:p w:rsidR="00A54EC8" w:rsidRDefault="00A54EC8" w:rsidP="00A54EC8">
            <w:pPr>
              <w:pStyle w:val="BodyText"/>
              <w:jc w:val="center"/>
              <w:rPr>
                <w:lang w:eastAsia="ko-KR"/>
              </w:rPr>
            </w:pPr>
            <w:r>
              <w:rPr>
                <w:lang w:eastAsia="ko-KR"/>
              </w:rPr>
              <w:t>4</w:t>
            </w:r>
            <w:r w:rsidR="00EE33CF">
              <w:rPr>
                <w:lang w:eastAsia="ko-KR"/>
              </w:rPr>
              <w:t>-5</w:t>
            </w:r>
            <w:r>
              <w:rPr>
                <w:lang w:eastAsia="ko-KR"/>
              </w:rPr>
              <w:t xml:space="preserve"> bits</w:t>
            </w:r>
          </w:p>
        </w:tc>
        <w:tc>
          <w:tcPr>
            <w:tcW w:w="1981" w:type="dxa"/>
          </w:tcPr>
          <w:p w:rsidR="00A54EC8" w:rsidRPr="004C1305" w:rsidRDefault="00A54EC8" w:rsidP="00A54EC8">
            <w:pPr>
              <w:jc w:val="center"/>
            </w:pPr>
            <w:r w:rsidRPr="004C1305">
              <w:t>4</w:t>
            </w:r>
            <w:r>
              <w:t>-5</w:t>
            </w:r>
            <w:r w:rsidRPr="004C1305">
              <w:t xml:space="preserve"> bits</w:t>
            </w:r>
          </w:p>
        </w:tc>
      </w:tr>
      <w:tr w:rsidR="00A54EC8" w:rsidTr="00A54EC8">
        <w:tc>
          <w:tcPr>
            <w:tcW w:w="4672" w:type="dxa"/>
          </w:tcPr>
          <w:p w:rsidR="00A54EC8" w:rsidRDefault="00A54EC8" w:rsidP="00A54EC8">
            <w:pPr>
              <w:pStyle w:val="BodyText"/>
              <w:rPr>
                <w:lang w:eastAsia="ko-KR"/>
              </w:rPr>
            </w:pPr>
            <w:r>
              <w:rPr>
                <w:lang w:eastAsia="ko-KR"/>
              </w:rPr>
              <w:t>MCS</w:t>
            </w:r>
          </w:p>
        </w:tc>
        <w:tc>
          <w:tcPr>
            <w:tcW w:w="2978" w:type="dxa"/>
          </w:tcPr>
          <w:p w:rsidR="00A54EC8" w:rsidRDefault="00A54EC8" w:rsidP="00A54EC8">
            <w:pPr>
              <w:pStyle w:val="BodyText"/>
              <w:jc w:val="center"/>
              <w:rPr>
                <w:lang w:eastAsia="ko-KR"/>
              </w:rPr>
            </w:pPr>
            <w:r>
              <w:rPr>
                <w:lang w:eastAsia="ko-KR"/>
              </w:rPr>
              <w:t>4 bits</w:t>
            </w:r>
          </w:p>
        </w:tc>
        <w:tc>
          <w:tcPr>
            <w:tcW w:w="1981" w:type="dxa"/>
          </w:tcPr>
          <w:p w:rsidR="00A54EC8" w:rsidRPr="004C1305" w:rsidRDefault="00A54EC8" w:rsidP="00A54EC8">
            <w:pPr>
              <w:jc w:val="center"/>
            </w:pPr>
            <w:r>
              <w:t>5</w:t>
            </w:r>
            <w:r w:rsidRPr="004C1305">
              <w:t>bits</w:t>
            </w:r>
          </w:p>
        </w:tc>
      </w:tr>
      <w:tr w:rsidR="00EE33CF" w:rsidTr="00A54EC8">
        <w:tc>
          <w:tcPr>
            <w:tcW w:w="4672" w:type="dxa"/>
          </w:tcPr>
          <w:p w:rsidR="00EE33CF" w:rsidRDefault="00EE33CF" w:rsidP="00A54EC8">
            <w:pPr>
              <w:pStyle w:val="BodyText"/>
              <w:rPr>
                <w:lang w:eastAsia="ko-KR"/>
              </w:rPr>
            </w:pPr>
            <w:r>
              <w:rPr>
                <w:lang w:eastAsia="ko-KR"/>
              </w:rPr>
              <w:t>HARQ processes</w:t>
            </w:r>
          </w:p>
        </w:tc>
        <w:tc>
          <w:tcPr>
            <w:tcW w:w="2978" w:type="dxa"/>
          </w:tcPr>
          <w:p w:rsidR="00EE33CF" w:rsidRDefault="00EE33CF" w:rsidP="00A54EC8">
            <w:pPr>
              <w:pStyle w:val="BodyText"/>
              <w:jc w:val="center"/>
              <w:rPr>
                <w:lang w:eastAsia="ko-KR"/>
              </w:rPr>
            </w:pPr>
            <w:r>
              <w:rPr>
                <w:lang w:eastAsia="ko-KR"/>
              </w:rPr>
              <w:t>2 bits</w:t>
            </w:r>
          </w:p>
        </w:tc>
        <w:tc>
          <w:tcPr>
            <w:tcW w:w="1981" w:type="dxa"/>
          </w:tcPr>
          <w:p w:rsidR="00EE33CF" w:rsidRPr="004C1305" w:rsidRDefault="00EE33CF" w:rsidP="00A54EC8">
            <w:pPr>
              <w:jc w:val="center"/>
            </w:pPr>
            <w:r>
              <w:t>4 bits</w:t>
            </w:r>
          </w:p>
        </w:tc>
      </w:tr>
      <w:tr w:rsidR="00A54EC8" w:rsidTr="00A54EC8">
        <w:tc>
          <w:tcPr>
            <w:tcW w:w="4672" w:type="dxa"/>
          </w:tcPr>
          <w:p w:rsidR="00A54EC8" w:rsidRDefault="00A54EC8" w:rsidP="00A54EC8">
            <w:pPr>
              <w:pStyle w:val="BodyText"/>
              <w:rPr>
                <w:lang w:eastAsia="ko-KR"/>
              </w:rPr>
            </w:pPr>
            <w:r>
              <w:rPr>
                <w:lang w:eastAsia="ko-KR"/>
              </w:rPr>
              <w:t>NDI</w:t>
            </w:r>
          </w:p>
        </w:tc>
        <w:tc>
          <w:tcPr>
            <w:tcW w:w="2978" w:type="dxa"/>
          </w:tcPr>
          <w:p w:rsidR="00A54EC8" w:rsidRDefault="00A54EC8" w:rsidP="00A54EC8">
            <w:pPr>
              <w:pStyle w:val="BodyText"/>
              <w:jc w:val="center"/>
              <w:rPr>
                <w:lang w:eastAsia="ko-KR"/>
              </w:rPr>
            </w:pPr>
            <w:r>
              <w:rPr>
                <w:lang w:eastAsia="ko-KR"/>
              </w:rPr>
              <w:t>1 bit</w:t>
            </w:r>
          </w:p>
        </w:tc>
        <w:tc>
          <w:tcPr>
            <w:tcW w:w="1981" w:type="dxa"/>
          </w:tcPr>
          <w:p w:rsidR="00A54EC8" w:rsidRPr="004C1305" w:rsidRDefault="00A54EC8" w:rsidP="00A54EC8">
            <w:pPr>
              <w:jc w:val="center"/>
            </w:pPr>
            <w:r w:rsidRPr="004C1305">
              <w:t>1 bit</w:t>
            </w:r>
          </w:p>
        </w:tc>
      </w:tr>
      <w:tr w:rsidR="00A54EC8" w:rsidTr="00A54EC8">
        <w:tc>
          <w:tcPr>
            <w:tcW w:w="4672" w:type="dxa"/>
          </w:tcPr>
          <w:p w:rsidR="00A54EC8" w:rsidRDefault="00A54EC8" w:rsidP="00A54EC8">
            <w:pPr>
              <w:pStyle w:val="BodyText"/>
              <w:rPr>
                <w:lang w:eastAsia="ko-KR"/>
              </w:rPr>
            </w:pPr>
            <w:r>
              <w:rPr>
                <w:lang w:eastAsia="ko-KR"/>
              </w:rPr>
              <w:t>RV</w:t>
            </w:r>
          </w:p>
        </w:tc>
        <w:tc>
          <w:tcPr>
            <w:tcW w:w="2978" w:type="dxa"/>
          </w:tcPr>
          <w:p w:rsidR="00A54EC8" w:rsidRDefault="00A54EC8" w:rsidP="00A54EC8">
            <w:pPr>
              <w:pStyle w:val="BodyText"/>
              <w:jc w:val="center"/>
              <w:rPr>
                <w:lang w:eastAsia="ko-KR"/>
              </w:rPr>
            </w:pPr>
            <w:r>
              <w:rPr>
                <w:lang w:eastAsia="ko-KR"/>
              </w:rPr>
              <w:t>0 bit</w:t>
            </w:r>
          </w:p>
        </w:tc>
        <w:tc>
          <w:tcPr>
            <w:tcW w:w="1981" w:type="dxa"/>
          </w:tcPr>
          <w:p w:rsidR="00A54EC8" w:rsidRPr="004C1305" w:rsidRDefault="00A54EC8" w:rsidP="00A54EC8">
            <w:pPr>
              <w:jc w:val="center"/>
            </w:pPr>
            <w:r>
              <w:t>2</w:t>
            </w:r>
            <w:r w:rsidRPr="004C1305">
              <w:t xml:space="preserve"> bit</w:t>
            </w:r>
            <w:r>
              <w:t>s</w:t>
            </w:r>
          </w:p>
        </w:tc>
      </w:tr>
      <w:tr w:rsidR="00A54EC8" w:rsidTr="00A54EC8">
        <w:tc>
          <w:tcPr>
            <w:tcW w:w="4672" w:type="dxa"/>
          </w:tcPr>
          <w:p w:rsidR="00A54EC8" w:rsidRDefault="00A54EC8" w:rsidP="00A54EC8">
            <w:pPr>
              <w:pStyle w:val="BodyText"/>
              <w:rPr>
                <w:lang w:eastAsia="ko-KR"/>
              </w:rPr>
            </w:pPr>
            <w:r>
              <w:rPr>
                <w:lang w:eastAsia="ko-KR"/>
              </w:rPr>
              <w:t>TPC</w:t>
            </w:r>
          </w:p>
        </w:tc>
        <w:tc>
          <w:tcPr>
            <w:tcW w:w="2978" w:type="dxa"/>
          </w:tcPr>
          <w:p w:rsidR="00A54EC8" w:rsidRDefault="00A54EC8" w:rsidP="00A54EC8">
            <w:pPr>
              <w:pStyle w:val="BodyText"/>
              <w:jc w:val="center"/>
              <w:rPr>
                <w:lang w:eastAsia="ko-KR"/>
              </w:rPr>
            </w:pPr>
            <w:r>
              <w:rPr>
                <w:lang w:eastAsia="ko-KR"/>
              </w:rPr>
              <w:t>0 bit</w:t>
            </w:r>
          </w:p>
        </w:tc>
        <w:tc>
          <w:tcPr>
            <w:tcW w:w="1981" w:type="dxa"/>
          </w:tcPr>
          <w:p w:rsidR="00A54EC8" w:rsidRPr="004C1305" w:rsidRDefault="00A54EC8" w:rsidP="00A54EC8">
            <w:pPr>
              <w:jc w:val="center"/>
            </w:pPr>
            <w:r>
              <w:t>2</w:t>
            </w:r>
            <w:r w:rsidRPr="004C1305">
              <w:t xml:space="preserve"> bit</w:t>
            </w:r>
            <w:r>
              <w:t>s</w:t>
            </w:r>
          </w:p>
        </w:tc>
      </w:tr>
      <w:tr w:rsidR="00A54EC8" w:rsidTr="00A54EC8">
        <w:tc>
          <w:tcPr>
            <w:tcW w:w="4672" w:type="dxa"/>
          </w:tcPr>
          <w:p w:rsidR="00A54EC8" w:rsidRDefault="00A54EC8" w:rsidP="00A54EC8">
            <w:pPr>
              <w:pStyle w:val="BodyText"/>
              <w:rPr>
                <w:lang w:eastAsia="ko-KR"/>
              </w:rPr>
            </w:pPr>
            <w:r>
              <w:rPr>
                <w:lang w:eastAsia="ko-KR"/>
              </w:rPr>
              <w:t>DMRS</w:t>
            </w:r>
          </w:p>
        </w:tc>
        <w:tc>
          <w:tcPr>
            <w:tcW w:w="2978" w:type="dxa"/>
          </w:tcPr>
          <w:p w:rsidR="00A54EC8" w:rsidRDefault="00A54EC8" w:rsidP="00A54EC8">
            <w:pPr>
              <w:pStyle w:val="BodyText"/>
              <w:jc w:val="center"/>
              <w:rPr>
                <w:lang w:eastAsia="ko-KR"/>
              </w:rPr>
            </w:pPr>
            <w:r>
              <w:rPr>
                <w:lang w:eastAsia="ko-KR"/>
              </w:rPr>
              <w:t>1 bit</w:t>
            </w:r>
          </w:p>
        </w:tc>
        <w:tc>
          <w:tcPr>
            <w:tcW w:w="1981" w:type="dxa"/>
          </w:tcPr>
          <w:p w:rsidR="00A54EC8" w:rsidRPr="004C1305" w:rsidRDefault="00A54EC8" w:rsidP="00A54EC8">
            <w:pPr>
              <w:jc w:val="center"/>
            </w:pPr>
            <w:r w:rsidRPr="004C1305">
              <w:t>1 bit</w:t>
            </w:r>
          </w:p>
        </w:tc>
      </w:tr>
      <w:tr w:rsidR="00A54EC8" w:rsidTr="00A54EC8">
        <w:tc>
          <w:tcPr>
            <w:tcW w:w="4672" w:type="dxa"/>
          </w:tcPr>
          <w:p w:rsidR="00A54EC8" w:rsidRDefault="00A54EC8" w:rsidP="00A54EC8">
            <w:pPr>
              <w:pStyle w:val="BodyText"/>
              <w:rPr>
                <w:lang w:eastAsia="ko-KR"/>
              </w:rPr>
            </w:pPr>
            <w:r>
              <w:rPr>
                <w:lang w:eastAsia="ko-KR"/>
              </w:rPr>
              <w:t>DAI</w:t>
            </w:r>
          </w:p>
        </w:tc>
        <w:tc>
          <w:tcPr>
            <w:tcW w:w="2978" w:type="dxa"/>
          </w:tcPr>
          <w:p w:rsidR="00A54EC8" w:rsidRDefault="00A54EC8" w:rsidP="00A54EC8">
            <w:pPr>
              <w:pStyle w:val="BodyText"/>
              <w:jc w:val="center"/>
              <w:rPr>
                <w:lang w:eastAsia="ko-KR"/>
              </w:rPr>
            </w:pPr>
            <w:r>
              <w:rPr>
                <w:lang w:eastAsia="ko-KR"/>
              </w:rPr>
              <w:t>0 bit</w:t>
            </w:r>
          </w:p>
        </w:tc>
        <w:tc>
          <w:tcPr>
            <w:tcW w:w="1981" w:type="dxa"/>
          </w:tcPr>
          <w:p w:rsidR="00A54EC8" w:rsidRPr="004C1305" w:rsidRDefault="00A54EC8" w:rsidP="00A54EC8">
            <w:pPr>
              <w:jc w:val="center"/>
            </w:pPr>
            <w:r>
              <w:t>4</w:t>
            </w:r>
            <w:r w:rsidRPr="004C1305">
              <w:t xml:space="preserve"> bit</w:t>
            </w:r>
            <w:r>
              <w:t>s</w:t>
            </w:r>
          </w:p>
        </w:tc>
      </w:tr>
      <w:tr w:rsidR="00A54EC8" w:rsidTr="00A54EC8">
        <w:tc>
          <w:tcPr>
            <w:tcW w:w="4672" w:type="dxa"/>
          </w:tcPr>
          <w:p w:rsidR="00A54EC8" w:rsidRDefault="00A54EC8" w:rsidP="00A54EC8">
            <w:pPr>
              <w:pStyle w:val="BodyText"/>
              <w:rPr>
                <w:lang w:eastAsia="ko-KR"/>
              </w:rPr>
            </w:pPr>
            <w:r>
              <w:rPr>
                <w:lang w:eastAsia="ko-KR"/>
              </w:rPr>
              <w:t>SRS</w:t>
            </w:r>
          </w:p>
        </w:tc>
        <w:tc>
          <w:tcPr>
            <w:tcW w:w="2978" w:type="dxa"/>
          </w:tcPr>
          <w:p w:rsidR="00A54EC8" w:rsidRDefault="00EE33CF" w:rsidP="00A54EC8">
            <w:pPr>
              <w:pStyle w:val="BodyText"/>
              <w:jc w:val="center"/>
              <w:rPr>
                <w:lang w:eastAsia="ko-KR"/>
              </w:rPr>
            </w:pPr>
            <w:r>
              <w:rPr>
                <w:lang w:eastAsia="ko-KR"/>
              </w:rPr>
              <w:t>0</w:t>
            </w:r>
            <w:r w:rsidR="00A54EC8">
              <w:rPr>
                <w:lang w:eastAsia="ko-KR"/>
              </w:rPr>
              <w:t xml:space="preserve"> bit</w:t>
            </w:r>
          </w:p>
        </w:tc>
        <w:tc>
          <w:tcPr>
            <w:tcW w:w="1981" w:type="dxa"/>
          </w:tcPr>
          <w:p w:rsidR="00A54EC8" w:rsidRPr="004C1305" w:rsidRDefault="00A54EC8" w:rsidP="00A54EC8">
            <w:pPr>
              <w:jc w:val="center"/>
            </w:pPr>
            <w:r w:rsidRPr="004C1305">
              <w:t>1 bit</w:t>
            </w:r>
          </w:p>
        </w:tc>
      </w:tr>
      <w:tr w:rsidR="00A54EC8" w:rsidTr="00A54EC8">
        <w:tc>
          <w:tcPr>
            <w:tcW w:w="4672" w:type="dxa"/>
          </w:tcPr>
          <w:p w:rsidR="00A54EC8" w:rsidRDefault="00A54EC8" w:rsidP="00A54EC8">
            <w:pPr>
              <w:pStyle w:val="BodyText"/>
              <w:rPr>
                <w:lang w:eastAsia="ko-KR"/>
              </w:rPr>
            </w:pPr>
            <w:r>
              <w:rPr>
                <w:lang w:eastAsia="ko-KR"/>
              </w:rPr>
              <w:t>Unused sPDCCH</w:t>
            </w:r>
          </w:p>
        </w:tc>
        <w:tc>
          <w:tcPr>
            <w:tcW w:w="2978" w:type="dxa"/>
          </w:tcPr>
          <w:p w:rsidR="00A54EC8" w:rsidRDefault="00EE33CF" w:rsidP="00A54EC8">
            <w:pPr>
              <w:pStyle w:val="BodyText"/>
              <w:jc w:val="center"/>
              <w:rPr>
                <w:lang w:eastAsia="ko-KR"/>
              </w:rPr>
            </w:pPr>
            <w:r>
              <w:rPr>
                <w:lang w:eastAsia="ko-KR"/>
              </w:rPr>
              <w:t>2</w:t>
            </w:r>
            <w:r w:rsidR="00A54EC8">
              <w:rPr>
                <w:lang w:eastAsia="ko-KR"/>
              </w:rPr>
              <w:t xml:space="preserve"> bit</w:t>
            </w:r>
            <w:r>
              <w:rPr>
                <w:lang w:eastAsia="ko-KR"/>
              </w:rPr>
              <w:t>s</w:t>
            </w:r>
          </w:p>
        </w:tc>
        <w:tc>
          <w:tcPr>
            <w:tcW w:w="1981" w:type="dxa"/>
          </w:tcPr>
          <w:p w:rsidR="00A54EC8" w:rsidRPr="004C1305" w:rsidRDefault="00A54EC8" w:rsidP="00A54EC8">
            <w:pPr>
              <w:jc w:val="center"/>
            </w:pPr>
            <w:r w:rsidRPr="004C1305">
              <w:t>2 bits</w:t>
            </w:r>
          </w:p>
        </w:tc>
      </w:tr>
      <w:tr w:rsidR="00A54EC8" w:rsidTr="00A54EC8">
        <w:tc>
          <w:tcPr>
            <w:tcW w:w="4672" w:type="dxa"/>
          </w:tcPr>
          <w:p w:rsidR="00A54EC8" w:rsidRDefault="00A54EC8" w:rsidP="00A54EC8">
            <w:pPr>
              <w:pStyle w:val="BodyText"/>
              <w:rPr>
                <w:lang w:eastAsia="ko-KR"/>
              </w:rPr>
            </w:pPr>
            <w:r>
              <w:rPr>
                <w:lang w:eastAsia="ko-KR"/>
              </w:rPr>
              <w:t>sPUCCH indication</w:t>
            </w:r>
          </w:p>
        </w:tc>
        <w:tc>
          <w:tcPr>
            <w:tcW w:w="2978" w:type="dxa"/>
          </w:tcPr>
          <w:p w:rsidR="00A54EC8" w:rsidRDefault="00EE33CF" w:rsidP="00A54EC8">
            <w:pPr>
              <w:pStyle w:val="BodyText"/>
              <w:jc w:val="center"/>
              <w:rPr>
                <w:lang w:eastAsia="ko-KR"/>
              </w:rPr>
            </w:pPr>
            <w:r>
              <w:rPr>
                <w:lang w:eastAsia="ko-KR"/>
              </w:rPr>
              <w:t>0</w:t>
            </w:r>
            <w:r w:rsidR="00A54EC8">
              <w:rPr>
                <w:lang w:eastAsia="ko-KR"/>
              </w:rPr>
              <w:t xml:space="preserve"> bit</w:t>
            </w:r>
          </w:p>
        </w:tc>
        <w:tc>
          <w:tcPr>
            <w:tcW w:w="1981" w:type="dxa"/>
          </w:tcPr>
          <w:p w:rsidR="00A54EC8" w:rsidRPr="004C1305" w:rsidRDefault="00A54EC8" w:rsidP="00A54EC8">
            <w:pPr>
              <w:jc w:val="center"/>
            </w:pPr>
            <w:r w:rsidRPr="004C1305">
              <w:t>2 bits</w:t>
            </w:r>
          </w:p>
        </w:tc>
      </w:tr>
      <w:tr w:rsidR="00A54EC8" w:rsidTr="00A54EC8">
        <w:tc>
          <w:tcPr>
            <w:tcW w:w="4672" w:type="dxa"/>
          </w:tcPr>
          <w:p w:rsidR="00A54EC8" w:rsidRDefault="00A54EC8" w:rsidP="00A54EC8">
            <w:pPr>
              <w:pStyle w:val="BodyText"/>
              <w:rPr>
                <w:lang w:eastAsia="ko-KR"/>
              </w:rPr>
            </w:pPr>
            <w:r>
              <w:rPr>
                <w:lang w:eastAsia="ko-KR"/>
              </w:rPr>
              <w:t>Spare fields</w:t>
            </w:r>
          </w:p>
        </w:tc>
        <w:tc>
          <w:tcPr>
            <w:tcW w:w="2978" w:type="dxa"/>
          </w:tcPr>
          <w:p w:rsidR="00A54EC8" w:rsidRDefault="00EE33CF" w:rsidP="00A54EC8">
            <w:pPr>
              <w:pStyle w:val="BodyText"/>
              <w:jc w:val="center"/>
              <w:rPr>
                <w:lang w:eastAsia="ko-KR"/>
              </w:rPr>
            </w:pPr>
            <w:r>
              <w:rPr>
                <w:lang w:eastAsia="ko-KR"/>
              </w:rPr>
              <w:t>4</w:t>
            </w:r>
            <w:r w:rsidR="00A54EC8">
              <w:rPr>
                <w:lang w:eastAsia="ko-KR"/>
              </w:rPr>
              <w:t xml:space="preserve"> bits</w:t>
            </w:r>
          </w:p>
        </w:tc>
        <w:tc>
          <w:tcPr>
            <w:tcW w:w="1981" w:type="dxa"/>
          </w:tcPr>
          <w:p w:rsidR="00A54EC8" w:rsidRPr="004C1305" w:rsidRDefault="00A54EC8" w:rsidP="00A54EC8">
            <w:pPr>
              <w:jc w:val="center"/>
            </w:pPr>
          </w:p>
        </w:tc>
      </w:tr>
      <w:tr w:rsidR="00A54EC8" w:rsidTr="00A54EC8">
        <w:tc>
          <w:tcPr>
            <w:tcW w:w="4672" w:type="dxa"/>
          </w:tcPr>
          <w:p w:rsidR="00A54EC8" w:rsidRDefault="00A54EC8" w:rsidP="00A54EC8">
            <w:pPr>
              <w:pStyle w:val="BodyText"/>
              <w:rPr>
                <w:lang w:eastAsia="ko-KR"/>
              </w:rPr>
            </w:pPr>
            <w:r>
              <w:rPr>
                <w:lang w:eastAsia="ko-KR"/>
              </w:rPr>
              <w:t xml:space="preserve">Total </w:t>
            </w:r>
          </w:p>
        </w:tc>
        <w:tc>
          <w:tcPr>
            <w:tcW w:w="2978" w:type="dxa"/>
          </w:tcPr>
          <w:p w:rsidR="00A54EC8" w:rsidRDefault="00A54EC8" w:rsidP="00A54EC8">
            <w:pPr>
              <w:pStyle w:val="BodyText"/>
              <w:jc w:val="center"/>
              <w:rPr>
                <w:lang w:eastAsia="ko-KR"/>
              </w:rPr>
            </w:pPr>
            <w:r>
              <w:rPr>
                <w:lang w:eastAsia="ko-KR"/>
              </w:rPr>
              <w:t>20 bits</w:t>
            </w:r>
          </w:p>
        </w:tc>
        <w:tc>
          <w:tcPr>
            <w:tcW w:w="1981" w:type="dxa"/>
          </w:tcPr>
          <w:p w:rsidR="00A54EC8" w:rsidRDefault="00A54EC8" w:rsidP="00A54EC8">
            <w:pPr>
              <w:jc w:val="center"/>
            </w:pPr>
            <w:r>
              <w:t>3</w:t>
            </w:r>
            <w:r w:rsidRPr="004C1305">
              <w:t>0 bits</w:t>
            </w:r>
          </w:p>
        </w:tc>
      </w:tr>
      <w:tr w:rsidR="00A54EC8" w:rsidTr="00A54EC8">
        <w:tc>
          <w:tcPr>
            <w:tcW w:w="4672" w:type="dxa"/>
          </w:tcPr>
          <w:p w:rsidR="00A54EC8" w:rsidRDefault="00A54EC8" w:rsidP="005A79A7">
            <w:pPr>
              <w:pStyle w:val="BodyText"/>
              <w:rPr>
                <w:lang w:eastAsia="ko-KR"/>
              </w:rPr>
            </w:pPr>
            <w:r>
              <w:rPr>
                <w:lang w:eastAsia="ko-KR"/>
              </w:rPr>
              <w:t>Effective Code Rate</w:t>
            </w:r>
          </w:p>
        </w:tc>
        <w:tc>
          <w:tcPr>
            <w:tcW w:w="2978" w:type="dxa"/>
          </w:tcPr>
          <w:p w:rsidR="00A54EC8" w:rsidRDefault="00A54EC8" w:rsidP="00A54EC8">
            <w:pPr>
              <w:pStyle w:val="BodyText"/>
              <w:jc w:val="center"/>
              <w:rPr>
                <w:lang w:eastAsia="ko-KR"/>
              </w:rPr>
            </w:pPr>
            <w:r>
              <w:rPr>
                <w:lang w:eastAsia="ko-KR"/>
              </w:rPr>
              <w:t>0.5</w:t>
            </w:r>
          </w:p>
        </w:tc>
        <w:tc>
          <w:tcPr>
            <w:tcW w:w="1981" w:type="dxa"/>
          </w:tcPr>
          <w:p w:rsidR="00A54EC8" w:rsidRDefault="00A54EC8" w:rsidP="00A54EC8">
            <w:pPr>
              <w:pStyle w:val="BodyText"/>
              <w:jc w:val="center"/>
              <w:rPr>
                <w:lang w:eastAsia="ko-KR"/>
              </w:rPr>
            </w:pPr>
            <w:r>
              <w:rPr>
                <w:lang w:eastAsia="ko-KR"/>
              </w:rPr>
              <w:t>0.65</w:t>
            </w:r>
          </w:p>
        </w:tc>
      </w:tr>
    </w:tbl>
    <w:p w:rsidR="00A54EC8" w:rsidRPr="00A54EC8" w:rsidRDefault="00A54EC8" w:rsidP="005A79A7">
      <w:pPr>
        <w:pStyle w:val="BodyText"/>
        <w:rPr>
          <w:b/>
          <w:i/>
          <w:lang w:eastAsia="ko-KR"/>
        </w:rPr>
      </w:pPr>
      <w:r w:rsidRPr="00A54EC8">
        <w:rPr>
          <w:b/>
          <w:i/>
          <w:lang w:eastAsia="ko-KR"/>
        </w:rPr>
        <w:t>Table 1.  Description of fields and payload for compact DCI for LTE HRLLC and DCI7-1A format</w:t>
      </w:r>
    </w:p>
    <w:p w:rsidR="00F01E97" w:rsidRDefault="005A79A7" w:rsidP="00F01E97">
      <w:pPr>
        <w:pStyle w:val="Heading1"/>
      </w:pPr>
      <w:bookmarkStart w:id="2" w:name="_Ref481671177"/>
      <w:r>
        <w:lastRenderedPageBreak/>
        <w:t xml:space="preserve">Aggregation of CCEs </w:t>
      </w:r>
    </w:p>
    <w:p w:rsidR="00202E65" w:rsidRDefault="00CB6577" w:rsidP="00755A47">
      <w:pPr>
        <w:pStyle w:val="BodyText"/>
        <w:rPr>
          <w:lang w:eastAsia="ko-KR"/>
        </w:rPr>
      </w:pPr>
      <w:r>
        <w:rPr>
          <w:lang w:eastAsia="ko-KR"/>
        </w:rPr>
        <w:t xml:space="preserve">The compact DCI is mapped to one CCE = 4 REGs = 36 Res. </w:t>
      </w:r>
      <w:r w:rsidR="006D1634">
        <w:rPr>
          <w:lang w:eastAsia="ko-KR"/>
        </w:rPr>
        <w:t xml:space="preserve">The compact DCI for LTE HRLLC and Rel-15 DCI format 7-1A were simulated </w:t>
      </w:r>
      <w:r>
        <w:rPr>
          <w:lang w:eastAsia="ko-KR"/>
        </w:rPr>
        <w:t>for 2/3 symbol sTTI with S</w:t>
      </w:r>
      <w:r w:rsidR="00105072">
        <w:rPr>
          <w:lang w:eastAsia="ko-KR"/>
        </w:rPr>
        <w:t xml:space="preserve">pace </w:t>
      </w:r>
      <w:r>
        <w:rPr>
          <w:lang w:eastAsia="ko-KR"/>
        </w:rPr>
        <w:t>F</w:t>
      </w:r>
      <w:r w:rsidR="00105072">
        <w:rPr>
          <w:lang w:eastAsia="ko-KR"/>
        </w:rPr>
        <w:t xml:space="preserve">requency </w:t>
      </w:r>
      <w:r>
        <w:rPr>
          <w:lang w:eastAsia="ko-KR"/>
        </w:rPr>
        <w:t>B</w:t>
      </w:r>
      <w:r w:rsidR="00105072">
        <w:rPr>
          <w:lang w:eastAsia="ko-KR"/>
        </w:rPr>
        <w:t xml:space="preserve">lock </w:t>
      </w:r>
      <w:r>
        <w:rPr>
          <w:lang w:eastAsia="ko-KR"/>
        </w:rPr>
        <w:t>C</w:t>
      </w:r>
      <w:r w:rsidR="00105072">
        <w:rPr>
          <w:lang w:eastAsia="ko-KR"/>
        </w:rPr>
        <w:t>oding (SFBC)</w:t>
      </w:r>
      <w:r>
        <w:rPr>
          <w:lang w:eastAsia="ko-KR"/>
        </w:rPr>
        <w:t xml:space="preserve"> 2Tx-2Rx in EPA 5Hz channel </w:t>
      </w:r>
      <w:r w:rsidR="006D1634">
        <w:rPr>
          <w:lang w:eastAsia="ko-KR"/>
        </w:rPr>
        <w:t>as shown in Figure 1</w:t>
      </w:r>
      <w:r w:rsidR="005A79A7">
        <w:rPr>
          <w:lang w:eastAsia="ko-KR"/>
        </w:rPr>
        <w:t>.</w:t>
      </w:r>
      <w:r w:rsidR="006D1634">
        <w:rPr>
          <w:lang w:eastAsia="ko-KR"/>
        </w:rPr>
        <w:t xml:space="preserve"> </w:t>
      </w:r>
    </w:p>
    <w:p w:rsidR="005A79A7" w:rsidRDefault="006D1634" w:rsidP="00202E65">
      <w:pPr>
        <w:pStyle w:val="BodyText"/>
        <w:numPr>
          <w:ilvl w:val="0"/>
          <w:numId w:val="16"/>
        </w:numPr>
        <w:rPr>
          <w:lang w:eastAsia="ko-KR"/>
        </w:rPr>
      </w:pPr>
      <w:r>
        <w:rPr>
          <w:lang w:eastAsia="ko-KR"/>
        </w:rPr>
        <w:t>The compact DCI has about 1.6 dB SNR gain compare to DCI 7-1A with 1 CCE. The SNR gain is provided by the lower effective code rate of the compact DCI with 0.5 compare to 0.65 for the DCI 7-1A format.</w:t>
      </w:r>
    </w:p>
    <w:p w:rsidR="006D1634" w:rsidRDefault="00183D95" w:rsidP="00202E65">
      <w:pPr>
        <w:pStyle w:val="BodyText"/>
        <w:numPr>
          <w:ilvl w:val="0"/>
          <w:numId w:val="16"/>
        </w:numPr>
        <w:rPr>
          <w:lang w:eastAsia="ko-KR"/>
        </w:rPr>
      </w:pPr>
      <w:r>
        <w:rPr>
          <w:lang w:eastAsia="ko-KR"/>
        </w:rPr>
        <w:t xml:space="preserve">The </w:t>
      </w:r>
      <w:r w:rsidR="006D1634">
        <w:rPr>
          <w:lang w:eastAsia="ko-KR"/>
        </w:rPr>
        <w:t>compact DCI for LTE HRLLC with aggregation of 16 CCEs</w:t>
      </w:r>
      <w:r w:rsidR="00202E65">
        <w:rPr>
          <w:lang w:eastAsia="ko-KR"/>
        </w:rPr>
        <w:t xml:space="preserve"> can meet the BLER target of</w:t>
      </w:r>
      <w:r w:rsidR="006D1634">
        <w:rPr>
          <w:lang w:eastAsia="ko-KR"/>
        </w:rPr>
        <w:t xml:space="preserve"> 10</w:t>
      </w:r>
      <w:r w:rsidR="006D1634" w:rsidRPr="00202E65">
        <w:rPr>
          <w:vertAlign w:val="superscript"/>
          <w:lang w:eastAsia="ko-KR"/>
        </w:rPr>
        <w:t>-5</w:t>
      </w:r>
      <w:r w:rsidR="00CB2732">
        <w:rPr>
          <w:lang w:eastAsia="ko-KR"/>
        </w:rPr>
        <w:t xml:space="preserve"> at an SNR of -2</w:t>
      </w:r>
      <w:r w:rsidR="006D1634">
        <w:rPr>
          <w:lang w:eastAsia="ko-KR"/>
        </w:rPr>
        <w:t xml:space="preserve"> dB. </w:t>
      </w:r>
    </w:p>
    <w:p w:rsidR="00202E65" w:rsidRDefault="00202E65" w:rsidP="00755A47">
      <w:pPr>
        <w:pStyle w:val="BodyText"/>
        <w:rPr>
          <w:lang w:eastAsia="ko-KR"/>
        </w:rPr>
      </w:pPr>
    </w:p>
    <w:p w:rsidR="001C413A" w:rsidRDefault="001C413A" w:rsidP="001C413A">
      <w:pPr>
        <w:pStyle w:val="BodyText"/>
        <w:jc w:val="center"/>
        <w:rPr>
          <w:lang w:eastAsia="ko-KR"/>
        </w:rPr>
      </w:pPr>
      <w:r w:rsidRPr="001C413A">
        <w:rPr>
          <w:noProof/>
          <w:lang w:val="en-US"/>
        </w:rPr>
        <w:drawing>
          <wp:inline distT="0" distB="0" distL="0" distR="0" wp14:anchorId="43E94716" wp14:editId="6758FDB8">
            <wp:extent cx="2964208" cy="2251710"/>
            <wp:effectExtent l="0" t="0" r="762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3"/>
                    <a:stretch>
                      <a:fillRect/>
                    </a:stretch>
                  </pic:blipFill>
                  <pic:spPr>
                    <a:xfrm>
                      <a:off x="0" y="0"/>
                      <a:ext cx="2998154" cy="2277497"/>
                    </a:xfrm>
                    <a:prstGeom prst="rect">
                      <a:avLst/>
                    </a:prstGeom>
                  </pic:spPr>
                </pic:pic>
              </a:graphicData>
            </a:graphic>
          </wp:inline>
        </w:drawing>
      </w:r>
    </w:p>
    <w:p w:rsidR="001C413A" w:rsidRDefault="001C413A" w:rsidP="001C413A">
      <w:pPr>
        <w:pStyle w:val="BodyText"/>
        <w:jc w:val="center"/>
        <w:rPr>
          <w:b/>
          <w:i/>
          <w:lang w:eastAsia="ko-KR"/>
        </w:rPr>
      </w:pPr>
      <w:r>
        <w:rPr>
          <w:b/>
          <w:i/>
          <w:lang w:eastAsia="ko-KR"/>
        </w:rPr>
        <w:t>Figure 1</w:t>
      </w:r>
      <w:r w:rsidRPr="00ED6F5B">
        <w:rPr>
          <w:b/>
          <w:i/>
          <w:lang w:eastAsia="ko-KR"/>
        </w:rPr>
        <w:t xml:space="preserve">. </w:t>
      </w:r>
      <w:r>
        <w:rPr>
          <w:b/>
          <w:i/>
          <w:lang w:eastAsia="ko-KR"/>
        </w:rPr>
        <w:t xml:space="preserve">sPDCCH BLER performance </w:t>
      </w:r>
    </w:p>
    <w:p w:rsidR="00CB6577" w:rsidRDefault="00CB6577" w:rsidP="00755A47">
      <w:pPr>
        <w:pStyle w:val="BodyText"/>
        <w:rPr>
          <w:lang w:eastAsia="ko-KR"/>
        </w:rPr>
      </w:pPr>
    </w:p>
    <w:p w:rsidR="00183D95" w:rsidRPr="00183D95" w:rsidRDefault="00183D95" w:rsidP="00755A47">
      <w:pPr>
        <w:pStyle w:val="BodyText"/>
        <w:rPr>
          <w:b/>
          <w:i/>
          <w:lang w:eastAsia="ko-KR"/>
        </w:rPr>
      </w:pPr>
      <w:r w:rsidRPr="00183D95">
        <w:rPr>
          <w:b/>
          <w:i/>
          <w:lang w:eastAsia="ko-KR"/>
        </w:rPr>
        <w:t>Observation 3: compact DCI for LTE HRLLC with aggregation of 16 CCEs can meet the BLER target of 10</w:t>
      </w:r>
      <w:r w:rsidRPr="00183D95">
        <w:rPr>
          <w:b/>
          <w:i/>
          <w:vertAlign w:val="superscript"/>
          <w:lang w:eastAsia="ko-KR"/>
        </w:rPr>
        <w:t>-5</w:t>
      </w:r>
      <w:r w:rsidRPr="00183D95">
        <w:rPr>
          <w:b/>
          <w:i/>
          <w:lang w:eastAsia="ko-KR"/>
        </w:rPr>
        <w:t xml:space="preserve"> at an SNR of -1.8 dB.</w:t>
      </w:r>
    </w:p>
    <w:p w:rsidR="005A79A7" w:rsidRDefault="00CB6577" w:rsidP="00755A47">
      <w:pPr>
        <w:pStyle w:val="BodyText"/>
        <w:rPr>
          <w:lang w:eastAsia="ko-KR"/>
        </w:rPr>
      </w:pPr>
      <w:r>
        <w:rPr>
          <w:lang w:eastAsia="ko-KR"/>
        </w:rPr>
        <w:t xml:space="preserve">Aggregation level 16 with compact DCI </w:t>
      </w:r>
      <w:r w:rsidR="001069F2">
        <w:rPr>
          <w:lang w:eastAsia="ko-KR"/>
        </w:rPr>
        <w:t xml:space="preserve">with SFBC 2Tx-2Rx </w:t>
      </w:r>
      <w:r>
        <w:rPr>
          <w:lang w:eastAsia="ko-KR"/>
        </w:rPr>
        <w:t>is sufficient to achieve reliability requirements of LTE HRLLC. The BLER target of 10</w:t>
      </w:r>
      <w:r w:rsidRPr="002F3D32">
        <w:rPr>
          <w:vertAlign w:val="superscript"/>
          <w:lang w:eastAsia="ko-KR"/>
        </w:rPr>
        <w:t>-5</w:t>
      </w:r>
      <w:r>
        <w:rPr>
          <w:lang w:eastAsia="ko-KR"/>
        </w:rPr>
        <w:t xml:space="preserve"> is met at SNR = -</w:t>
      </w:r>
      <w:r w:rsidR="002F3D32">
        <w:rPr>
          <w:lang w:eastAsia="ko-KR"/>
        </w:rPr>
        <w:t>2</w:t>
      </w:r>
      <w:r>
        <w:rPr>
          <w:lang w:eastAsia="ko-KR"/>
        </w:rPr>
        <w:t xml:space="preserve"> dB, which seems consistent with the 5%-tile DL SNR CDF of -2.6 dB agreed in [2].</w:t>
      </w:r>
      <w:r w:rsidR="00105072">
        <w:rPr>
          <w:lang w:eastAsia="ko-KR"/>
        </w:rPr>
        <w:t xml:space="preserve"> </w:t>
      </w:r>
      <w:r w:rsidR="002F3D32">
        <w:rPr>
          <w:lang w:eastAsia="ko-KR"/>
        </w:rPr>
        <w:t xml:space="preserve">With 4Tx-2Rx SFBC, the BLER target can be met at lower SNR than -2 dB. </w:t>
      </w:r>
      <w:r w:rsidR="00A92F4A">
        <w:rPr>
          <w:lang w:eastAsia="ko-KR"/>
        </w:rPr>
        <w:t xml:space="preserve">Transmission of PDCCH with 2Tx-2Rx or 4Tx-2Rx with SFBC </w:t>
      </w:r>
      <w:r w:rsidR="00105072">
        <w:rPr>
          <w:lang w:eastAsia="ko-KR"/>
        </w:rPr>
        <w:t xml:space="preserve">is supported in </w:t>
      </w:r>
      <w:r w:rsidR="00A92F4A">
        <w:rPr>
          <w:lang w:eastAsia="ko-KR"/>
        </w:rPr>
        <w:t>the specifications</w:t>
      </w:r>
      <w:r w:rsidR="002F3D32">
        <w:rPr>
          <w:lang w:eastAsia="ko-KR"/>
        </w:rPr>
        <w:t>. I</w:t>
      </w:r>
      <w:r w:rsidR="00105072">
        <w:rPr>
          <w:lang w:eastAsia="ko-KR"/>
        </w:rPr>
        <w:t>t seems not necessary to specify new diversity schemes for enhancements.</w:t>
      </w:r>
      <w:r w:rsidR="002F3D32">
        <w:rPr>
          <w:lang w:eastAsia="ko-KR"/>
        </w:rPr>
        <w:t xml:space="preserve"> </w:t>
      </w:r>
      <w:r w:rsidR="00105072">
        <w:rPr>
          <w:lang w:eastAsia="ko-KR"/>
        </w:rPr>
        <w:t xml:space="preserve"> </w:t>
      </w:r>
    </w:p>
    <w:p w:rsidR="005A79A7" w:rsidRPr="005A79A7" w:rsidRDefault="005A79A7" w:rsidP="00755A47">
      <w:pPr>
        <w:pStyle w:val="BodyText"/>
        <w:rPr>
          <w:b/>
          <w:i/>
          <w:lang w:eastAsia="ko-KR"/>
        </w:rPr>
      </w:pPr>
      <w:r w:rsidRPr="005A79A7">
        <w:rPr>
          <w:b/>
          <w:i/>
          <w:lang w:eastAsia="ko-KR"/>
        </w:rPr>
        <w:t xml:space="preserve">Proposal 2: </w:t>
      </w:r>
      <w:r w:rsidR="00064609" w:rsidRPr="00064609">
        <w:rPr>
          <w:b/>
          <w:i/>
          <w:lang w:eastAsia="ko-KR"/>
        </w:rPr>
        <w:t xml:space="preserve">Aggregation of up to 16 CCEs with compact DCI of about 20 bits is used for </w:t>
      </w:r>
      <w:r w:rsidR="00CB6577">
        <w:rPr>
          <w:b/>
          <w:i/>
          <w:lang w:eastAsia="ko-KR"/>
        </w:rPr>
        <w:t>LTE H</w:t>
      </w:r>
      <w:r w:rsidR="00064609" w:rsidRPr="00064609">
        <w:rPr>
          <w:b/>
          <w:i/>
          <w:lang w:eastAsia="ko-KR"/>
        </w:rPr>
        <w:t>RLLC</w:t>
      </w:r>
      <w:r w:rsidRPr="005A79A7">
        <w:rPr>
          <w:b/>
          <w:i/>
          <w:lang w:eastAsia="ko-KR"/>
        </w:rPr>
        <w:t>.</w:t>
      </w:r>
    </w:p>
    <w:p w:rsidR="001069F2" w:rsidRPr="005A79A7" w:rsidRDefault="001069F2" w:rsidP="001069F2">
      <w:pPr>
        <w:pStyle w:val="BodyText"/>
        <w:rPr>
          <w:b/>
          <w:i/>
          <w:lang w:eastAsia="ko-KR"/>
        </w:rPr>
      </w:pPr>
      <w:r>
        <w:rPr>
          <w:b/>
          <w:i/>
          <w:lang w:eastAsia="ko-KR"/>
        </w:rPr>
        <w:t>Proposal 3</w:t>
      </w:r>
      <w:r w:rsidRPr="005A79A7">
        <w:rPr>
          <w:b/>
          <w:i/>
          <w:lang w:eastAsia="ko-KR"/>
        </w:rPr>
        <w:t xml:space="preserve">: </w:t>
      </w:r>
      <w:r w:rsidR="00105072">
        <w:rPr>
          <w:b/>
          <w:i/>
          <w:lang w:eastAsia="ko-KR"/>
        </w:rPr>
        <w:t>Existing diversity scheme supported in Transmission Mode 2 for LTE HRLLC DL control is baseline</w:t>
      </w:r>
      <w:r w:rsidRPr="005A79A7">
        <w:rPr>
          <w:b/>
          <w:i/>
          <w:lang w:eastAsia="ko-KR"/>
        </w:rPr>
        <w:t>.</w:t>
      </w:r>
    </w:p>
    <w:p w:rsidR="00863B18" w:rsidRDefault="00863B18" w:rsidP="00755A47">
      <w:pPr>
        <w:pStyle w:val="BodyText"/>
        <w:rPr>
          <w:lang w:eastAsia="ko-KR"/>
        </w:rPr>
      </w:pPr>
    </w:p>
    <w:p w:rsidR="00365723" w:rsidRDefault="005A79A7" w:rsidP="00365723">
      <w:pPr>
        <w:pStyle w:val="Heading1"/>
      </w:pPr>
      <w:r>
        <w:t>DL Control False Alarm</w:t>
      </w:r>
      <w:r w:rsidR="00365723">
        <w:t xml:space="preserve">  </w:t>
      </w:r>
    </w:p>
    <w:p w:rsidR="00C71FFF" w:rsidRDefault="00C71FFF" w:rsidP="00C71FFF">
      <w:pPr>
        <w:pStyle w:val="BodyText"/>
        <w:rPr>
          <w:lang w:eastAsia="ko-KR"/>
        </w:rPr>
      </w:pPr>
      <w:r>
        <w:rPr>
          <w:lang w:eastAsia="ko-KR"/>
        </w:rPr>
        <w:t xml:space="preserve">The DL control false alarm for 2-symbol sTTI is </w:t>
      </w:r>
      <w:r w:rsidRPr="00C71FFF">
        <w:rPr>
          <w:lang w:eastAsia="ko-KR"/>
        </w:rPr>
        <w:t>6 * 1/2</w:t>
      </w:r>
      <w:r w:rsidRPr="00C71FFF">
        <w:rPr>
          <w:vertAlign w:val="superscript"/>
          <w:lang w:eastAsia="ko-KR"/>
        </w:rPr>
        <w:t>16</w:t>
      </w:r>
      <w:r w:rsidRPr="00C71FFF">
        <w:rPr>
          <w:lang w:eastAsia="ko-KR"/>
        </w:rPr>
        <w:t xml:space="preserve"> ≈ 10</w:t>
      </w:r>
      <w:r w:rsidRPr="00C71FFF">
        <w:rPr>
          <w:vertAlign w:val="superscript"/>
          <w:lang w:eastAsia="ko-KR"/>
        </w:rPr>
        <w:t>-4</w:t>
      </w:r>
      <w:r>
        <w:rPr>
          <w:lang w:eastAsia="ko-KR"/>
        </w:rPr>
        <w:t xml:space="preserve"> and for 7-symbol slot it is 12</w:t>
      </w:r>
      <w:r w:rsidRPr="00C71FFF">
        <w:rPr>
          <w:lang w:eastAsia="ko-KR"/>
        </w:rPr>
        <w:t xml:space="preserve"> * 1/2</w:t>
      </w:r>
      <w:r w:rsidRPr="00C71FFF">
        <w:rPr>
          <w:vertAlign w:val="superscript"/>
          <w:lang w:eastAsia="ko-KR"/>
        </w:rPr>
        <w:t>16</w:t>
      </w:r>
      <w:r w:rsidRPr="00C71FFF">
        <w:rPr>
          <w:lang w:eastAsia="ko-KR"/>
        </w:rPr>
        <w:t xml:space="preserve"> ≈ </w:t>
      </w:r>
      <w:r>
        <w:rPr>
          <w:lang w:eastAsia="ko-KR"/>
        </w:rPr>
        <w:t>2x</w:t>
      </w:r>
      <w:r w:rsidRPr="00C71FFF">
        <w:rPr>
          <w:lang w:eastAsia="ko-KR"/>
        </w:rPr>
        <w:t>10</w:t>
      </w:r>
      <w:r w:rsidRPr="00C71FFF">
        <w:rPr>
          <w:vertAlign w:val="superscript"/>
          <w:lang w:eastAsia="ko-KR"/>
        </w:rPr>
        <w:t>-4</w:t>
      </w:r>
      <w:r>
        <w:rPr>
          <w:lang w:eastAsia="ko-KR"/>
        </w:rPr>
        <w:t>. It is likely to have an impact on LTE HRLLC reliability as the BLER target of 10</w:t>
      </w:r>
      <w:r w:rsidRPr="00C71FFF">
        <w:rPr>
          <w:vertAlign w:val="superscript"/>
          <w:lang w:eastAsia="ko-KR"/>
        </w:rPr>
        <w:t>-5</w:t>
      </w:r>
      <w:r>
        <w:rPr>
          <w:lang w:eastAsia="ko-KR"/>
        </w:rPr>
        <w:t xml:space="preserve"> is lower by an order of magnitude.   </w:t>
      </w:r>
    </w:p>
    <w:p w:rsidR="00C71FFF" w:rsidRDefault="00C71FFF" w:rsidP="00C71FFF">
      <w:pPr>
        <w:pStyle w:val="BodyText"/>
        <w:rPr>
          <w:lang w:eastAsia="ko-KR"/>
        </w:rPr>
      </w:pPr>
      <w:r>
        <w:rPr>
          <w:lang w:eastAsia="ko-KR"/>
        </w:rPr>
        <w:t xml:space="preserve">On uplink, </w:t>
      </w:r>
      <w:r w:rsidRPr="00C71FFF">
        <w:rPr>
          <w:lang w:eastAsia="ko-KR"/>
        </w:rPr>
        <w:t xml:space="preserve">UE may transmit erroneously an UL data packet </w:t>
      </w:r>
      <w:r>
        <w:rPr>
          <w:lang w:eastAsia="ko-KR"/>
        </w:rPr>
        <w:t>if there is DL control false alarm</w:t>
      </w:r>
      <w:r w:rsidRPr="00C71FFF">
        <w:rPr>
          <w:lang w:eastAsia="ko-KR"/>
        </w:rPr>
        <w:t>. The eNB knows UL Tx is erroneous since no UL grant.</w:t>
      </w:r>
    </w:p>
    <w:p w:rsidR="00C71FFF" w:rsidRDefault="00C71FFF" w:rsidP="00C71FFF">
      <w:pPr>
        <w:pStyle w:val="BodyText"/>
        <w:rPr>
          <w:lang w:eastAsia="ko-KR"/>
        </w:rPr>
      </w:pPr>
      <w:r>
        <w:rPr>
          <w:lang w:eastAsia="ko-KR"/>
        </w:rPr>
        <w:t xml:space="preserve">On downlink, corruption of HARQ soft buffer may occur if there is DL control false alarm. </w:t>
      </w:r>
      <w:r w:rsidRPr="00C71FFF">
        <w:rPr>
          <w:lang w:eastAsia="ko-KR"/>
        </w:rPr>
        <w:t xml:space="preserve">Corruption of </w:t>
      </w:r>
      <w:r>
        <w:rPr>
          <w:lang w:eastAsia="ko-KR"/>
        </w:rPr>
        <w:t xml:space="preserve">HARQ </w:t>
      </w:r>
      <w:r w:rsidRPr="00C71FFF">
        <w:rPr>
          <w:lang w:eastAsia="ko-KR"/>
        </w:rPr>
        <w:t xml:space="preserve">soft buffer can be avoided if DL assignment for (re)-transmission does not match DL assignment for previous (re)-HARQ transmission. </w:t>
      </w:r>
      <w:r>
        <w:rPr>
          <w:lang w:eastAsia="ko-KR"/>
        </w:rPr>
        <w:t>More significant impact may be if DL control false alarm mask a valid DL assignment, which may result in DL control false alarm probability upper bound for reliability.</w:t>
      </w:r>
    </w:p>
    <w:p w:rsidR="00C71FFF" w:rsidRDefault="00C71FFF" w:rsidP="00C71FFF">
      <w:pPr>
        <w:pStyle w:val="BodyText"/>
        <w:rPr>
          <w:lang w:eastAsia="ko-KR"/>
        </w:rPr>
      </w:pPr>
      <w:r w:rsidRPr="00C71FFF">
        <w:rPr>
          <w:b/>
          <w:i/>
          <w:lang w:eastAsia="ko-KR"/>
        </w:rPr>
        <w:lastRenderedPageBreak/>
        <w:t>Observation 5: DL control false alarm probability is an order of magnitude lower tha</w:t>
      </w:r>
      <w:r>
        <w:rPr>
          <w:b/>
          <w:i/>
          <w:lang w:eastAsia="ko-KR"/>
        </w:rPr>
        <w:t xml:space="preserve">n LTE HRLLC reliability, and results in an </w:t>
      </w:r>
      <w:r w:rsidRPr="00C71FFF">
        <w:rPr>
          <w:b/>
          <w:i/>
          <w:lang w:eastAsia="ko-KR"/>
        </w:rPr>
        <w:t>upper bound for LTE HRLLC reliability</w:t>
      </w:r>
      <w:r>
        <w:rPr>
          <w:lang w:eastAsia="ko-KR"/>
        </w:rPr>
        <w:t>.</w:t>
      </w:r>
    </w:p>
    <w:p w:rsidR="00C71FFF" w:rsidRDefault="00C71FFF" w:rsidP="00C71FFF">
      <w:pPr>
        <w:pStyle w:val="BodyText"/>
        <w:rPr>
          <w:lang w:eastAsia="ko-KR"/>
        </w:rPr>
      </w:pPr>
    </w:p>
    <w:p w:rsidR="00C71FFF" w:rsidRPr="00C71FFF" w:rsidRDefault="00C71FFF" w:rsidP="00C71FFF">
      <w:pPr>
        <w:pStyle w:val="BodyText"/>
        <w:rPr>
          <w:lang w:eastAsia="ko-KR"/>
        </w:rPr>
      </w:pPr>
      <w:r>
        <w:rPr>
          <w:lang w:eastAsia="ko-KR"/>
        </w:rPr>
        <w:t xml:space="preserve">A larger than 16-bit CRC </w:t>
      </w:r>
      <w:r w:rsidRPr="00C71FFF">
        <w:rPr>
          <w:lang w:eastAsia="ko-KR"/>
        </w:rPr>
        <w:t>increases effe</w:t>
      </w:r>
      <w:r>
        <w:rPr>
          <w:lang w:eastAsia="ko-KR"/>
        </w:rPr>
        <w:t xml:space="preserve">ctive code rate for sDCI </w:t>
      </w:r>
      <w:r w:rsidRPr="00C71FFF">
        <w:rPr>
          <w:lang w:eastAsia="ko-KR"/>
        </w:rPr>
        <w:t>with lowe</w:t>
      </w:r>
      <w:r>
        <w:rPr>
          <w:lang w:eastAsia="ko-KR"/>
        </w:rPr>
        <w:t>r relability for sDCI detection. For example, with a 24-bit CRC</w:t>
      </w:r>
      <w:r w:rsidR="001C491E">
        <w:rPr>
          <w:lang w:eastAsia="ko-KR"/>
        </w:rPr>
        <w:t xml:space="preserve"> the DL control false alarm is of the order of 10</w:t>
      </w:r>
      <w:r w:rsidR="001C491E">
        <w:rPr>
          <w:vertAlign w:val="superscript"/>
          <w:lang w:eastAsia="ko-KR"/>
        </w:rPr>
        <w:t>-7</w:t>
      </w:r>
      <w:r w:rsidR="001C491E">
        <w:rPr>
          <w:lang w:eastAsia="ko-KR"/>
        </w:rPr>
        <w:t>.  T</w:t>
      </w:r>
      <w:r>
        <w:rPr>
          <w:lang w:eastAsia="ko-KR"/>
        </w:rPr>
        <w:t>he compact DCI has now an effective code rate</w:t>
      </w:r>
      <w:r w:rsidR="000845E5">
        <w:rPr>
          <w:lang w:eastAsia="ko-KR"/>
        </w:rPr>
        <w:t xml:space="preserve"> of </w:t>
      </w:r>
      <w:r>
        <w:rPr>
          <w:lang w:eastAsia="ko-KR"/>
        </w:rPr>
        <w:t>0.61 = (20 bits+24 bits CRC)*3/(36 REs*2 bits)*1/3. Another drawback is that the 1</w:t>
      </w:r>
      <w:r w:rsidRPr="00C71FFF">
        <w:rPr>
          <w:lang w:eastAsia="ko-KR"/>
        </w:rPr>
        <w:t xml:space="preserve">6-bit CRC </w:t>
      </w:r>
      <w:r>
        <w:rPr>
          <w:lang w:eastAsia="ko-KR"/>
        </w:rPr>
        <w:t xml:space="preserve">is </w:t>
      </w:r>
      <w:r w:rsidRPr="00C71FFF">
        <w:rPr>
          <w:lang w:eastAsia="ko-KR"/>
        </w:rPr>
        <w:t xml:space="preserve">scrambled with 16-bit RNTI. If use 24 bits for CRS, there is mismatch.  </w:t>
      </w:r>
    </w:p>
    <w:p w:rsidR="00C71FFF" w:rsidRPr="00C71FFF" w:rsidRDefault="00C71FFF" w:rsidP="005A79A7">
      <w:pPr>
        <w:pStyle w:val="BodyText"/>
        <w:rPr>
          <w:b/>
          <w:i/>
          <w:lang w:eastAsia="ko-KR"/>
        </w:rPr>
      </w:pPr>
      <w:r>
        <w:rPr>
          <w:b/>
          <w:i/>
          <w:lang w:eastAsia="ko-KR"/>
        </w:rPr>
        <w:t>Observation 6</w:t>
      </w:r>
      <w:r w:rsidR="005A79A7" w:rsidRPr="005A79A7">
        <w:rPr>
          <w:b/>
          <w:i/>
          <w:lang w:eastAsia="ko-KR"/>
        </w:rPr>
        <w:t xml:space="preserve">: Increasing CRC size </w:t>
      </w:r>
      <w:r>
        <w:rPr>
          <w:b/>
          <w:i/>
          <w:lang w:eastAsia="ko-KR"/>
        </w:rPr>
        <w:t>r</w:t>
      </w:r>
      <w:r w:rsidR="005A79A7" w:rsidRPr="005A79A7">
        <w:rPr>
          <w:b/>
          <w:i/>
          <w:lang w:eastAsia="ko-KR"/>
        </w:rPr>
        <w:t>educe</w:t>
      </w:r>
      <w:r>
        <w:rPr>
          <w:b/>
          <w:i/>
          <w:lang w:eastAsia="ko-KR"/>
        </w:rPr>
        <w:t>s</w:t>
      </w:r>
      <w:r w:rsidR="005A79A7" w:rsidRPr="005A79A7">
        <w:rPr>
          <w:b/>
          <w:i/>
          <w:lang w:eastAsia="ko-KR"/>
        </w:rPr>
        <w:t xml:space="preserve"> DL control false alarm, but will lead to a higher effective code rate for new compact DCI for URLLC. </w:t>
      </w:r>
    </w:p>
    <w:p w:rsidR="00935A7D" w:rsidRPr="00105072" w:rsidRDefault="00105072" w:rsidP="00755A47">
      <w:pPr>
        <w:pStyle w:val="BodyText"/>
        <w:rPr>
          <w:b/>
          <w:i/>
          <w:lang w:eastAsia="ko-KR"/>
        </w:rPr>
      </w:pPr>
      <w:r>
        <w:rPr>
          <w:b/>
          <w:i/>
          <w:lang w:eastAsia="ko-KR"/>
        </w:rPr>
        <w:t>Proposal 4</w:t>
      </w:r>
      <w:r w:rsidR="005A79A7" w:rsidRPr="005A79A7">
        <w:rPr>
          <w:b/>
          <w:i/>
          <w:lang w:eastAsia="ko-KR"/>
        </w:rPr>
        <w:t xml:space="preserve">: Greater than 16-bit CRC for sPDCCH and sPUSCH in 2/3-symbol sTTI </w:t>
      </w:r>
      <w:r w:rsidR="001C491E">
        <w:rPr>
          <w:b/>
          <w:i/>
          <w:lang w:eastAsia="ko-KR"/>
        </w:rPr>
        <w:t xml:space="preserve">can be studied – size of CRC </w:t>
      </w:r>
      <w:r w:rsidR="005A79A7" w:rsidRPr="005A79A7">
        <w:rPr>
          <w:b/>
          <w:i/>
          <w:lang w:eastAsia="ko-KR"/>
        </w:rPr>
        <w:t>is FFS</w:t>
      </w:r>
      <w:r w:rsidR="001C491E">
        <w:rPr>
          <w:b/>
          <w:i/>
          <w:lang w:eastAsia="ko-KR"/>
        </w:rPr>
        <w:t>.</w:t>
      </w:r>
    </w:p>
    <w:p w:rsidR="00935A7D" w:rsidRDefault="00935A7D" w:rsidP="00755A47">
      <w:pPr>
        <w:pStyle w:val="BodyText"/>
        <w:rPr>
          <w:lang w:eastAsia="ko-KR"/>
        </w:rPr>
      </w:pPr>
    </w:p>
    <w:bookmarkEnd w:id="2"/>
    <w:p w:rsidR="002D44AF" w:rsidRDefault="002D44AF" w:rsidP="002D44AF">
      <w:pPr>
        <w:pStyle w:val="Heading1"/>
        <w:rPr>
          <w:lang w:eastAsia="zh-TW"/>
        </w:rPr>
      </w:pPr>
      <w:r w:rsidRPr="00807D4E">
        <w:rPr>
          <w:rFonts w:hint="eastAsia"/>
        </w:rPr>
        <w:t>Conclusion</w:t>
      </w:r>
    </w:p>
    <w:p w:rsidR="00EF2B7B" w:rsidRDefault="00EF2B7B" w:rsidP="00EF2B7B">
      <w:pPr>
        <w:rPr>
          <w:rFonts w:eastAsia="SimSun"/>
          <w:lang w:val="en-US"/>
        </w:rPr>
      </w:pPr>
      <w:r w:rsidRPr="00B53DB0">
        <w:rPr>
          <w:rFonts w:eastAsia="SimSun"/>
          <w:lang w:val="en-US"/>
        </w:rPr>
        <w:t>In this</w:t>
      </w:r>
      <w:r>
        <w:rPr>
          <w:rFonts w:eastAsia="SimSun"/>
          <w:lang w:val="en-US"/>
        </w:rPr>
        <w:t xml:space="preserve"> contribution, we </w:t>
      </w:r>
      <w:r w:rsidRPr="00F01E97">
        <w:rPr>
          <w:rFonts w:eastAsia="SimSun"/>
          <w:lang w:val="en-US"/>
        </w:rPr>
        <w:t>further discuss</w:t>
      </w:r>
      <w:r>
        <w:rPr>
          <w:rFonts w:eastAsia="SimSun"/>
          <w:lang w:val="en-US"/>
        </w:rPr>
        <w:t xml:space="preserve">ed </w:t>
      </w:r>
      <w:r>
        <w:rPr>
          <w:rFonts w:eastAsia="MS Mincho"/>
          <w:lang w:val="en-US" w:eastAsia="ja-JP"/>
        </w:rPr>
        <w:t>aspects of LTE HRLLC data channel enhancements</w:t>
      </w:r>
      <w:r>
        <w:rPr>
          <w:rFonts w:eastAsia="SimSun"/>
          <w:lang w:val="en-US"/>
        </w:rPr>
        <w:t xml:space="preserve">. </w:t>
      </w:r>
      <w:r w:rsidRPr="00B53DB0">
        <w:rPr>
          <w:rFonts w:eastAsia="SimSun"/>
          <w:lang w:val="en-US"/>
        </w:rPr>
        <w:t xml:space="preserve">The following observations and proposals </w:t>
      </w:r>
      <w:r>
        <w:rPr>
          <w:rFonts w:eastAsia="SimSun"/>
          <w:lang w:val="en-US"/>
        </w:rPr>
        <w:t>were made</w:t>
      </w:r>
      <w:r w:rsidRPr="00B53DB0">
        <w:rPr>
          <w:rFonts w:eastAsia="SimSun"/>
          <w:lang w:val="en-US"/>
        </w:rPr>
        <w:t>.</w:t>
      </w:r>
    </w:p>
    <w:p w:rsidR="00064609" w:rsidRPr="00064609" w:rsidRDefault="00641096" w:rsidP="00064609">
      <w:pPr>
        <w:pStyle w:val="BodyText"/>
        <w:rPr>
          <w:b/>
          <w:i/>
          <w:lang w:eastAsia="ko-KR"/>
        </w:rPr>
      </w:pPr>
      <w:r>
        <w:rPr>
          <w:b/>
          <w:i/>
          <w:lang w:eastAsia="ko-KR"/>
        </w:rPr>
        <w:t xml:space="preserve">Observation 1: </w:t>
      </w:r>
      <w:r w:rsidR="00064609" w:rsidRPr="00064609">
        <w:rPr>
          <w:b/>
          <w:i/>
          <w:lang w:eastAsia="ko-KR"/>
        </w:rPr>
        <w:t>Compact DCI format for HRLLC with reduced size compare to DCI7-1A format allows lower ECR after CRC addition, channel coding, and rate matching</w:t>
      </w:r>
    </w:p>
    <w:p w:rsidR="00064609" w:rsidRPr="00064609" w:rsidRDefault="00064609" w:rsidP="00064609">
      <w:pPr>
        <w:pStyle w:val="BodyText"/>
        <w:rPr>
          <w:b/>
          <w:i/>
          <w:lang w:eastAsia="ko-KR"/>
        </w:rPr>
      </w:pPr>
      <w:r w:rsidRPr="00064609">
        <w:rPr>
          <w:b/>
          <w:i/>
          <w:lang w:eastAsia="ko-KR"/>
        </w:rPr>
        <w:t xml:space="preserve">Observation 2: compact DCI format for URLLC with size 20 bits as an effective code rate 0.50 compare to DCI7-1A which has an effective code rate of 0.65.   </w:t>
      </w:r>
    </w:p>
    <w:p w:rsidR="00064609" w:rsidRDefault="008F7BDE" w:rsidP="00064609">
      <w:pPr>
        <w:pStyle w:val="BodyText"/>
        <w:rPr>
          <w:b/>
          <w:i/>
          <w:lang w:eastAsia="ko-KR"/>
        </w:rPr>
      </w:pPr>
      <w:r>
        <w:rPr>
          <w:b/>
          <w:i/>
          <w:lang w:eastAsia="ko-KR"/>
        </w:rPr>
        <w:t xml:space="preserve">Proposal 1: Compact DCI </w:t>
      </w:r>
      <w:bookmarkStart w:id="3" w:name="_GoBack"/>
      <w:bookmarkEnd w:id="3"/>
      <w:r w:rsidR="00064609" w:rsidRPr="00064609">
        <w:rPr>
          <w:b/>
          <w:i/>
          <w:lang w:eastAsia="ko-KR"/>
        </w:rPr>
        <w:t>format with 20 bits is used for LTE HRLLC.</w:t>
      </w:r>
    </w:p>
    <w:p w:rsidR="00183D95" w:rsidRPr="00183D95" w:rsidRDefault="00183D95" w:rsidP="00183D95">
      <w:pPr>
        <w:pStyle w:val="BodyText"/>
        <w:rPr>
          <w:b/>
          <w:i/>
          <w:lang w:eastAsia="ko-KR"/>
        </w:rPr>
      </w:pPr>
      <w:r w:rsidRPr="00183D95">
        <w:rPr>
          <w:b/>
          <w:i/>
          <w:lang w:eastAsia="ko-KR"/>
        </w:rPr>
        <w:t>Observation 3: compact DCI for LTE HRLLC with aggregation of 16 CCEs can meet the BLER target of 10</w:t>
      </w:r>
      <w:r w:rsidRPr="00183D95">
        <w:rPr>
          <w:b/>
          <w:i/>
          <w:vertAlign w:val="superscript"/>
          <w:lang w:eastAsia="ko-KR"/>
        </w:rPr>
        <w:t>-5</w:t>
      </w:r>
      <w:r w:rsidRPr="00183D95">
        <w:rPr>
          <w:b/>
          <w:i/>
          <w:lang w:eastAsia="ko-KR"/>
        </w:rPr>
        <w:t xml:space="preserve"> at an SNR of -1.8 dB.</w:t>
      </w:r>
    </w:p>
    <w:p w:rsidR="00064609" w:rsidRPr="005A79A7" w:rsidRDefault="00064609" w:rsidP="00064609">
      <w:pPr>
        <w:pStyle w:val="BodyText"/>
        <w:rPr>
          <w:b/>
          <w:i/>
          <w:lang w:eastAsia="ko-KR"/>
        </w:rPr>
      </w:pPr>
      <w:r w:rsidRPr="005A79A7">
        <w:rPr>
          <w:b/>
          <w:i/>
          <w:lang w:eastAsia="ko-KR"/>
        </w:rPr>
        <w:t xml:space="preserve">Proposal 2: </w:t>
      </w:r>
      <w:r w:rsidRPr="00064609">
        <w:rPr>
          <w:b/>
          <w:i/>
          <w:lang w:eastAsia="ko-KR"/>
        </w:rPr>
        <w:t>Aggregation of up to 16 CCEs with compact DCI of about 20 bits is used for URLLC</w:t>
      </w:r>
      <w:r w:rsidRPr="005A79A7">
        <w:rPr>
          <w:b/>
          <w:i/>
          <w:lang w:eastAsia="ko-KR"/>
        </w:rPr>
        <w:t>.</w:t>
      </w:r>
    </w:p>
    <w:p w:rsidR="00105072" w:rsidRPr="005A79A7" w:rsidRDefault="00105072" w:rsidP="00105072">
      <w:pPr>
        <w:pStyle w:val="BodyText"/>
        <w:rPr>
          <w:b/>
          <w:i/>
          <w:lang w:eastAsia="ko-KR"/>
        </w:rPr>
      </w:pPr>
      <w:r>
        <w:rPr>
          <w:b/>
          <w:i/>
          <w:lang w:eastAsia="ko-KR"/>
        </w:rPr>
        <w:t>Proposal 3</w:t>
      </w:r>
      <w:r w:rsidRPr="005A79A7">
        <w:rPr>
          <w:b/>
          <w:i/>
          <w:lang w:eastAsia="ko-KR"/>
        </w:rPr>
        <w:t xml:space="preserve">: </w:t>
      </w:r>
      <w:r>
        <w:rPr>
          <w:b/>
          <w:i/>
          <w:lang w:eastAsia="ko-KR"/>
        </w:rPr>
        <w:t>Existing diversity scheme supported in Transmission Mode 2 for LTE HRLLC DL control is baseline</w:t>
      </w:r>
      <w:r w:rsidRPr="005A79A7">
        <w:rPr>
          <w:b/>
          <w:i/>
          <w:lang w:eastAsia="ko-KR"/>
        </w:rPr>
        <w:t>.</w:t>
      </w:r>
    </w:p>
    <w:p w:rsidR="00E27A8F" w:rsidRPr="00E27A8F" w:rsidRDefault="00183D95" w:rsidP="00064609">
      <w:pPr>
        <w:pStyle w:val="BodyText"/>
        <w:rPr>
          <w:b/>
          <w:i/>
          <w:lang w:eastAsia="ko-KR"/>
        </w:rPr>
      </w:pPr>
      <w:r>
        <w:rPr>
          <w:b/>
          <w:i/>
          <w:lang w:eastAsia="ko-KR"/>
        </w:rPr>
        <w:t>Observation 4</w:t>
      </w:r>
      <w:r w:rsidR="00E27A8F" w:rsidRPr="005A79A7">
        <w:rPr>
          <w:b/>
          <w:i/>
          <w:lang w:eastAsia="ko-KR"/>
        </w:rPr>
        <w:t xml:space="preserve">: Increasing CRC size to 24 bits may reduce DL control false alarm, but will lead to a higher effective code rate for new compact DCI for URLLC. </w:t>
      </w:r>
    </w:p>
    <w:p w:rsidR="00C71FFF" w:rsidRDefault="00C71FFF" w:rsidP="00C71FFF">
      <w:pPr>
        <w:pStyle w:val="BodyText"/>
        <w:rPr>
          <w:lang w:eastAsia="ko-KR"/>
        </w:rPr>
      </w:pPr>
      <w:r w:rsidRPr="00C71FFF">
        <w:rPr>
          <w:b/>
          <w:i/>
          <w:lang w:eastAsia="ko-KR"/>
        </w:rPr>
        <w:t>Observation 5: DL control false alarm probability is an order of magnitude lower tha</w:t>
      </w:r>
      <w:r>
        <w:rPr>
          <w:b/>
          <w:i/>
          <w:lang w:eastAsia="ko-KR"/>
        </w:rPr>
        <w:t xml:space="preserve">n LTE HRLLC reliability, and results in an </w:t>
      </w:r>
      <w:r w:rsidRPr="00C71FFF">
        <w:rPr>
          <w:b/>
          <w:i/>
          <w:lang w:eastAsia="ko-KR"/>
        </w:rPr>
        <w:t>upper bound for LTE HRLLC reliability</w:t>
      </w:r>
      <w:r>
        <w:rPr>
          <w:lang w:eastAsia="ko-KR"/>
        </w:rPr>
        <w:t>.</w:t>
      </w:r>
    </w:p>
    <w:p w:rsidR="00C71FFF" w:rsidRDefault="00C71FFF" w:rsidP="00C71FFF">
      <w:pPr>
        <w:pStyle w:val="BodyText"/>
        <w:rPr>
          <w:b/>
          <w:i/>
          <w:lang w:eastAsia="ko-KR"/>
        </w:rPr>
      </w:pPr>
      <w:r>
        <w:rPr>
          <w:b/>
          <w:i/>
          <w:lang w:eastAsia="ko-KR"/>
        </w:rPr>
        <w:t>Observation 6</w:t>
      </w:r>
      <w:r w:rsidRPr="005A79A7">
        <w:rPr>
          <w:b/>
          <w:i/>
          <w:lang w:eastAsia="ko-KR"/>
        </w:rPr>
        <w:t xml:space="preserve">: Increasing CRC size </w:t>
      </w:r>
      <w:r>
        <w:rPr>
          <w:b/>
          <w:i/>
          <w:lang w:eastAsia="ko-KR"/>
        </w:rPr>
        <w:t>r</w:t>
      </w:r>
      <w:r w:rsidRPr="005A79A7">
        <w:rPr>
          <w:b/>
          <w:i/>
          <w:lang w:eastAsia="ko-KR"/>
        </w:rPr>
        <w:t>educe</w:t>
      </w:r>
      <w:r>
        <w:rPr>
          <w:b/>
          <w:i/>
          <w:lang w:eastAsia="ko-KR"/>
        </w:rPr>
        <w:t>s</w:t>
      </w:r>
      <w:r w:rsidRPr="005A79A7">
        <w:rPr>
          <w:b/>
          <w:i/>
          <w:lang w:eastAsia="ko-KR"/>
        </w:rPr>
        <w:t xml:space="preserve"> DL control false alarm, but will lead to a higher effective code rate for new compact DCI for URLLC. </w:t>
      </w:r>
    </w:p>
    <w:p w:rsidR="001C491E" w:rsidRPr="00105072" w:rsidRDefault="001C491E" w:rsidP="001C491E">
      <w:pPr>
        <w:pStyle w:val="BodyText"/>
        <w:rPr>
          <w:b/>
          <w:i/>
          <w:lang w:eastAsia="ko-KR"/>
        </w:rPr>
      </w:pPr>
      <w:r>
        <w:rPr>
          <w:b/>
          <w:i/>
          <w:lang w:eastAsia="ko-KR"/>
        </w:rPr>
        <w:t>Proposal 4</w:t>
      </w:r>
      <w:r w:rsidRPr="005A79A7">
        <w:rPr>
          <w:b/>
          <w:i/>
          <w:lang w:eastAsia="ko-KR"/>
        </w:rPr>
        <w:t xml:space="preserve">: Greater than 16-bit CRC for sPDCCH and sPUSCH in 2/3-symbol sTTI </w:t>
      </w:r>
      <w:r>
        <w:rPr>
          <w:b/>
          <w:i/>
          <w:lang w:eastAsia="ko-KR"/>
        </w:rPr>
        <w:t xml:space="preserve">can be studied – size of CRC </w:t>
      </w:r>
      <w:r w:rsidRPr="005A79A7">
        <w:rPr>
          <w:b/>
          <w:i/>
          <w:lang w:eastAsia="ko-KR"/>
        </w:rPr>
        <w:t>is FFS</w:t>
      </w:r>
      <w:r>
        <w:rPr>
          <w:b/>
          <w:i/>
          <w:lang w:eastAsia="ko-KR"/>
        </w:rPr>
        <w:t>.</w:t>
      </w:r>
    </w:p>
    <w:p w:rsidR="00935A7D" w:rsidRDefault="00935A7D" w:rsidP="00520109">
      <w:pPr>
        <w:rPr>
          <w:rFonts w:eastAsia="SimSun"/>
          <w:lang w:val="en-US"/>
        </w:rPr>
      </w:pPr>
    </w:p>
    <w:p w:rsidR="002D44AF" w:rsidRPr="00B300C3" w:rsidRDefault="002D44AF" w:rsidP="002D44AF">
      <w:pPr>
        <w:pStyle w:val="Heading1"/>
        <w:rPr>
          <w:lang w:val="en-US"/>
        </w:rPr>
      </w:pPr>
      <w:r>
        <w:rPr>
          <w:rFonts w:hint="eastAsia"/>
          <w:lang w:val="en-US" w:eastAsia="zh-TW"/>
        </w:rPr>
        <w:t>References</w:t>
      </w:r>
    </w:p>
    <w:p w:rsidR="00D01295" w:rsidRDefault="00935A7D" w:rsidP="00935A7D">
      <w:pPr>
        <w:numPr>
          <w:ilvl w:val="0"/>
          <w:numId w:val="2"/>
        </w:numPr>
        <w:rPr>
          <w:lang w:val="en-US" w:eastAsia="zh-TW"/>
        </w:rPr>
      </w:pPr>
      <w:bookmarkStart w:id="4" w:name="_Ref481672677"/>
      <w:r>
        <w:rPr>
          <w:lang w:val="en-US" w:eastAsia="zh-TW"/>
        </w:rPr>
        <w:t xml:space="preserve">R1-180XXXXX </w:t>
      </w:r>
      <w:r w:rsidRPr="00935A7D">
        <w:rPr>
          <w:lang w:val="en-US" w:eastAsia="zh-TW"/>
        </w:rPr>
        <w:t>Summary of [91-LTE-10] Email discussion on candidate techniques for LTE URLLC</w:t>
      </w:r>
      <w:r w:rsidR="00FE32DC">
        <w:rPr>
          <w:lang w:val="en-US" w:eastAsia="zh-TW"/>
        </w:rPr>
        <w:t xml:space="preserve">, </w:t>
      </w:r>
      <w:r>
        <w:rPr>
          <w:lang w:val="en-US" w:eastAsia="zh-TW"/>
        </w:rPr>
        <w:t>Nokia</w:t>
      </w:r>
      <w:r w:rsidR="00FE32DC">
        <w:rPr>
          <w:lang w:val="en-US" w:eastAsia="zh-TW"/>
        </w:rPr>
        <w:t>, RAN1#92, February 2018</w:t>
      </w:r>
      <w:bookmarkEnd w:id="4"/>
    </w:p>
    <w:p w:rsidR="006D1634" w:rsidRDefault="006D1634" w:rsidP="006D1634">
      <w:pPr>
        <w:numPr>
          <w:ilvl w:val="0"/>
          <w:numId w:val="2"/>
        </w:numPr>
        <w:rPr>
          <w:lang w:val="en-US" w:eastAsia="zh-TW"/>
        </w:rPr>
      </w:pPr>
      <w:r>
        <w:rPr>
          <w:lang w:val="en-US" w:eastAsia="zh-TW"/>
        </w:rPr>
        <w:t xml:space="preserve">R1-180XXXXX </w:t>
      </w:r>
      <w:r w:rsidRPr="00935A7D">
        <w:rPr>
          <w:lang w:val="en-US" w:eastAsia="zh-TW"/>
        </w:rPr>
        <w:t xml:space="preserve">Summary of [91-LTE-10] Email discussion on </w:t>
      </w:r>
      <w:r>
        <w:rPr>
          <w:lang w:val="en-US" w:eastAsia="zh-TW"/>
        </w:rPr>
        <w:t xml:space="preserve">SINR Calibration </w:t>
      </w:r>
      <w:r w:rsidRPr="00935A7D">
        <w:rPr>
          <w:lang w:val="en-US" w:eastAsia="zh-TW"/>
        </w:rPr>
        <w:t>for LTE URLLC</w:t>
      </w:r>
      <w:r>
        <w:rPr>
          <w:lang w:val="en-US" w:eastAsia="zh-TW"/>
        </w:rPr>
        <w:t>, Ericsson, RAN1#92, February 2018</w:t>
      </w:r>
    </w:p>
    <w:p w:rsidR="00935A7D" w:rsidRPr="00CD4202" w:rsidRDefault="00FB60B9" w:rsidP="00FB60B9">
      <w:pPr>
        <w:numPr>
          <w:ilvl w:val="0"/>
          <w:numId w:val="2"/>
        </w:numPr>
        <w:rPr>
          <w:lang w:val="en-US" w:eastAsia="zh-TW"/>
        </w:rPr>
      </w:pPr>
      <w:r>
        <w:rPr>
          <w:lang w:val="en-US" w:eastAsia="zh-TW"/>
        </w:rPr>
        <w:t xml:space="preserve">R1-1801688, Mediatek, </w:t>
      </w:r>
      <w:r w:rsidRPr="00FB60B9">
        <w:rPr>
          <w:lang w:val="en-US" w:eastAsia="zh-TW"/>
        </w:rPr>
        <w:t>DL data channel enhancement for HRLLC</w:t>
      </w:r>
      <w:r>
        <w:rPr>
          <w:lang w:val="en-US" w:eastAsia="zh-TW"/>
        </w:rPr>
        <w:t>, RAN1#92, February 2018</w:t>
      </w:r>
    </w:p>
    <w:sectPr w:rsidR="00935A7D" w:rsidRPr="00CD4202"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714" w:rsidRDefault="00CF4714">
      <w:r>
        <w:separator/>
      </w:r>
    </w:p>
  </w:endnote>
  <w:endnote w:type="continuationSeparator" w:id="0">
    <w:p w:rsidR="00CF4714" w:rsidRDefault="00CF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714" w:rsidRDefault="00CF4714">
      <w:r>
        <w:separator/>
      </w:r>
    </w:p>
  </w:footnote>
  <w:footnote w:type="continuationSeparator" w:id="0">
    <w:p w:rsidR="00CF4714" w:rsidRDefault="00CF47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A87562"/>
    <w:multiLevelType w:val="hybridMultilevel"/>
    <w:tmpl w:val="E91C855A"/>
    <w:lvl w:ilvl="0" w:tplc="5B44C9FE">
      <w:start w:val="1"/>
      <w:numFmt w:val="bullet"/>
      <w:lvlText w:val="▪"/>
      <w:lvlJc w:val="left"/>
      <w:pPr>
        <w:tabs>
          <w:tab w:val="num" w:pos="720"/>
        </w:tabs>
        <w:ind w:left="720" w:hanging="360"/>
      </w:pPr>
      <w:rPr>
        <w:rFonts w:ascii="Lucida Grande" w:hAnsi="Lucida Grande" w:hint="default"/>
      </w:rPr>
    </w:lvl>
    <w:lvl w:ilvl="1" w:tplc="9634B6EA">
      <w:start w:val="1"/>
      <w:numFmt w:val="bullet"/>
      <w:lvlText w:val="▪"/>
      <w:lvlJc w:val="left"/>
      <w:pPr>
        <w:tabs>
          <w:tab w:val="num" w:pos="1440"/>
        </w:tabs>
        <w:ind w:left="1440" w:hanging="360"/>
      </w:pPr>
      <w:rPr>
        <w:rFonts w:ascii="Lucida Grande" w:hAnsi="Lucida Grande" w:hint="default"/>
      </w:rPr>
    </w:lvl>
    <w:lvl w:ilvl="2" w:tplc="B37C22B8">
      <w:start w:val="1"/>
      <w:numFmt w:val="bullet"/>
      <w:lvlText w:val="▪"/>
      <w:lvlJc w:val="left"/>
      <w:pPr>
        <w:tabs>
          <w:tab w:val="num" w:pos="2160"/>
        </w:tabs>
        <w:ind w:left="2160" w:hanging="360"/>
      </w:pPr>
      <w:rPr>
        <w:rFonts w:ascii="Lucida Grande" w:hAnsi="Lucida Grande" w:hint="default"/>
      </w:rPr>
    </w:lvl>
    <w:lvl w:ilvl="3" w:tplc="5226FD90">
      <w:start w:val="1"/>
      <w:numFmt w:val="bullet"/>
      <w:lvlText w:val="▪"/>
      <w:lvlJc w:val="left"/>
      <w:pPr>
        <w:tabs>
          <w:tab w:val="num" w:pos="2880"/>
        </w:tabs>
        <w:ind w:left="2880" w:hanging="360"/>
      </w:pPr>
      <w:rPr>
        <w:rFonts w:ascii="Lucida Grande" w:hAnsi="Lucida Grande" w:hint="default"/>
      </w:rPr>
    </w:lvl>
    <w:lvl w:ilvl="4" w:tplc="0F42AA76">
      <w:start w:val="1"/>
      <w:numFmt w:val="bullet"/>
      <w:lvlText w:val="▪"/>
      <w:lvlJc w:val="left"/>
      <w:pPr>
        <w:tabs>
          <w:tab w:val="num" w:pos="3600"/>
        </w:tabs>
        <w:ind w:left="3600" w:hanging="360"/>
      </w:pPr>
      <w:rPr>
        <w:rFonts w:ascii="Lucida Grande" w:hAnsi="Lucida Grande" w:hint="default"/>
      </w:rPr>
    </w:lvl>
    <w:lvl w:ilvl="5" w:tplc="25A4514E">
      <w:start w:val="1"/>
      <w:numFmt w:val="bullet"/>
      <w:lvlText w:val="▪"/>
      <w:lvlJc w:val="left"/>
      <w:pPr>
        <w:tabs>
          <w:tab w:val="num" w:pos="4320"/>
        </w:tabs>
        <w:ind w:left="4320" w:hanging="360"/>
      </w:pPr>
      <w:rPr>
        <w:rFonts w:ascii="Lucida Grande" w:hAnsi="Lucida Grande" w:hint="default"/>
      </w:rPr>
    </w:lvl>
    <w:lvl w:ilvl="6" w:tplc="7540A440">
      <w:start w:val="1"/>
      <w:numFmt w:val="bullet"/>
      <w:lvlText w:val="▪"/>
      <w:lvlJc w:val="left"/>
      <w:pPr>
        <w:tabs>
          <w:tab w:val="num" w:pos="5040"/>
        </w:tabs>
        <w:ind w:left="5040" w:hanging="360"/>
      </w:pPr>
      <w:rPr>
        <w:rFonts w:ascii="Lucida Grande" w:hAnsi="Lucida Grande" w:hint="default"/>
      </w:rPr>
    </w:lvl>
    <w:lvl w:ilvl="7" w:tplc="AA0E6A16">
      <w:start w:val="1"/>
      <w:numFmt w:val="bullet"/>
      <w:lvlText w:val="▪"/>
      <w:lvlJc w:val="left"/>
      <w:pPr>
        <w:tabs>
          <w:tab w:val="num" w:pos="5760"/>
        </w:tabs>
        <w:ind w:left="5760" w:hanging="360"/>
      </w:pPr>
      <w:rPr>
        <w:rFonts w:ascii="Lucida Grande" w:hAnsi="Lucida Grande" w:hint="default"/>
      </w:rPr>
    </w:lvl>
    <w:lvl w:ilvl="8" w:tplc="34169A72">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5490D"/>
    <w:multiLevelType w:val="hybridMultilevel"/>
    <w:tmpl w:val="7128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71BA4"/>
    <w:multiLevelType w:val="hybridMultilevel"/>
    <w:tmpl w:val="1DB63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EAD2AB7"/>
    <w:multiLevelType w:val="hybridMultilevel"/>
    <w:tmpl w:val="F0A6C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50A29D2"/>
    <w:multiLevelType w:val="hybridMultilevel"/>
    <w:tmpl w:val="4E00EE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58D102EC"/>
    <w:multiLevelType w:val="hybridMultilevel"/>
    <w:tmpl w:val="82E06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5"/>
  </w:num>
  <w:num w:numId="3">
    <w:abstractNumId w:val="6"/>
  </w:num>
  <w:num w:numId="4">
    <w:abstractNumId w:val="10"/>
  </w:num>
  <w:num w:numId="5">
    <w:abstractNumId w:val="15"/>
  </w:num>
  <w:num w:numId="6">
    <w:abstractNumId w:val="7"/>
  </w:num>
  <w:num w:numId="7">
    <w:abstractNumId w:val="2"/>
  </w:num>
  <w:num w:numId="8">
    <w:abstractNumId w:val="16"/>
  </w:num>
  <w:num w:numId="9">
    <w:abstractNumId w:val="11"/>
  </w:num>
  <w:num w:numId="10">
    <w:abstractNumId w:val="8"/>
  </w:num>
  <w:num w:numId="11">
    <w:abstractNumId w:val="0"/>
  </w:num>
  <w:num w:numId="12">
    <w:abstractNumId w:val="9"/>
  </w:num>
  <w:num w:numId="13">
    <w:abstractNumId w:val="4"/>
  </w:num>
  <w:num w:numId="14">
    <w:abstractNumId w:val="1"/>
  </w:num>
  <w:num w:numId="15">
    <w:abstractNumId w:val="13"/>
  </w:num>
  <w:num w:numId="16">
    <w:abstractNumId w:val="3"/>
  </w:num>
  <w:num w:numId="1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5E14"/>
    <w:rsid w:val="0000797A"/>
    <w:rsid w:val="000121C0"/>
    <w:rsid w:val="00015793"/>
    <w:rsid w:val="00015873"/>
    <w:rsid w:val="0002191D"/>
    <w:rsid w:val="000222CB"/>
    <w:rsid w:val="0002426D"/>
    <w:rsid w:val="000266A0"/>
    <w:rsid w:val="00026F21"/>
    <w:rsid w:val="00030170"/>
    <w:rsid w:val="000306A4"/>
    <w:rsid w:val="00031C1D"/>
    <w:rsid w:val="00032F6B"/>
    <w:rsid w:val="000343F5"/>
    <w:rsid w:val="00034473"/>
    <w:rsid w:val="00035C8A"/>
    <w:rsid w:val="00036802"/>
    <w:rsid w:val="00036E9D"/>
    <w:rsid w:val="00041C77"/>
    <w:rsid w:val="00043A47"/>
    <w:rsid w:val="0004557B"/>
    <w:rsid w:val="000472D9"/>
    <w:rsid w:val="00047DB7"/>
    <w:rsid w:val="00053BDB"/>
    <w:rsid w:val="00053C5F"/>
    <w:rsid w:val="00054D06"/>
    <w:rsid w:val="00056973"/>
    <w:rsid w:val="00057DC0"/>
    <w:rsid w:val="00064609"/>
    <w:rsid w:val="000646D3"/>
    <w:rsid w:val="00065840"/>
    <w:rsid w:val="00065B1A"/>
    <w:rsid w:val="000672B2"/>
    <w:rsid w:val="0006733D"/>
    <w:rsid w:val="000728B9"/>
    <w:rsid w:val="00072D4C"/>
    <w:rsid w:val="00074BF1"/>
    <w:rsid w:val="00075A79"/>
    <w:rsid w:val="000804BB"/>
    <w:rsid w:val="00082AA4"/>
    <w:rsid w:val="000837A9"/>
    <w:rsid w:val="000845E5"/>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54C6"/>
    <w:rsid w:val="000D6CFC"/>
    <w:rsid w:val="000E005A"/>
    <w:rsid w:val="000E16EB"/>
    <w:rsid w:val="000E284C"/>
    <w:rsid w:val="000E469E"/>
    <w:rsid w:val="000E4A2D"/>
    <w:rsid w:val="000E69EA"/>
    <w:rsid w:val="000F3EA8"/>
    <w:rsid w:val="000F3F42"/>
    <w:rsid w:val="000F4EA3"/>
    <w:rsid w:val="000F7592"/>
    <w:rsid w:val="000F7730"/>
    <w:rsid w:val="000F7EFE"/>
    <w:rsid w:val="001010BC"/>
    <w:rsid w:val="001012D3"/>
    <w:rsid w:val="00101381"/>
    <w:rsid w:val="001033DD"/>
    <w:rsid w:val="00105072"/>
    <w:rsid w:val="001069F2"/>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3961"/>
    <w:rsid w:val="0014420A"/>
    <w:rsid w:val="00144695"/>
    <w:rsid w:val="00147E63"/>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3D95"/>
    <w:rsid w:val="001842CE"/>
    <w:rsid w:val="00185345"/>
    <w:rsid w:val="00187081"/>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413A"/>
    <w:rsid w:val="001C491E"/>
    <w:rsid w:val="001C5A24"/>
    <w:rsid w:val="001D028C"/>
    <w:rsid w:val="001D131B"/>
    <w:rsid w:val="001D50EA"/>
    <w:rsid w:val="001D72E5"/>
    <w:rsid w:val="001D7D29"/>
    <w:rsid w:val="001E0941"/>
    <w:rsid w:val="001E19B5"/>
    <w:rsid w:val="001E3B39"/>
    <w:rsid w:val="001E63A1"/>
    <w:rsid w:val="001E7742"/>
    <w:rsid w:val="001E7D11"/>
    <w:rsid w:val="001F0F28"/>
    <w:rsid w:val="001F20F2"/>
    <w:rsid w:val="001F3A4A"/>
    <w:rsid w:val="001F6689"/>
    <w:rsid w:val="001F68B2"/>
    <w:rsid w:val="002004AE"/>
    <w:rsid w:val="002023A0"/>
    <w:rsid w:val="00202AE7"/>
    <w:rsid w:val="00202E65"/>
    <w:rsid w:val="002031DD"/>
    <w:rsid w:val="00204FFE"/>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3323"/>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A3F"/>
    <w:rsid w:val="00290D7F"/>
    <w:rsid w:val="0029193E"/>
    <w:rsid w:val="00292870"/>
    <w:rsid w:val="0029299D"/>
    <w:rsid w:val="00297444"/>
    <w:rsid w:val="00297FB4"/>
    <w:rsid w:val="002A2935"/>
    <w:rsid w:val="002A2D8B"/>
    <w:rsid w:val="002A3D08"/>
    <w:rsid w:val="002A4C60"/>
    <w:rsid w:val="002A63E4"/>
    <w:rsid w:val="002A6C17"/>
    <w:rsid w:val="002A6FE9"/>
    <w:rsid w:val="002B1B3B"/>
    <w:rsid w:val="002B3815"/>
    <w:rsid w:val="002B419D"/>
    <w:rsid w:val="002B429C"/>
    <w:rsid w:val="002B6292"/>
    <w:rsid w:val="002B6CEF"/>
    <w:rsid w:val="002B7BC4"/>
    <w:rsid w:val="002B7BFF"/>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3D32"/>
    <w:rsid w:val="002F4093"/>
    <w:rsid w:val="002F40CC"/>
    <w:rsid w:val="002F428E"/>
    <w:rsid w:val="002F63F6"/>
    <w:rsid w:val="002F7D50"/>
    <w:rsid w:val="00300D2E"/>
    <w:rsid w:val="00302C96"/>
    <w:rsid w:val="003052DA"/>
    <w:rsid w:val="003068AB"/>
    <w:rsid w:val="003071FF"/>
    <w:rsid w:val="00313089"/>
    <w:rsid w:val="0031352F"/>
    <w:rsid w:val="003140CB"/>
    <w:rsid w:val="003168BC"/>
    <w:rsid w:val="00317783"/>
    <w:rsid w:val="003210CC"/>
    <w:rsid w:val="0032165D"/>
    <w:rsid w:val="003230B0"/>
    <w:rsid w:val="00323842"/>
    <w:rsid w:val="00325AD5"/>
    <w:rsid w:val="00326B16"/>
    <w:rsid w:val="00330AB0"/>
    <w:rsid w:val="00331B14"/>
    <w:rsid w:val="00331F8D"/>
    <w:rsid w:val="00331F9B"/>
    <w:rsid w:val="00335806"/>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5723"/>
    <w:rsid w:val="00367724"/>
    <w:rsid w:val="00367D08"/>
    <w:rsid w:val="0037097E"/>
    <w:rsid w:val="00370A22"/>
    <w:rsid w:val="00377B02"/>
    <w:rsid w:val="00381E61"/>
    <w:rsid w:val="00384502"/>
    <w:rsid w:val="00390666"/>
    <w:rsid w:val="003965BC"/>
    <w:rsid w:val="003969DE"/>
    <w:rsid w:val="003978CE"/>
    <w:rsid w:val="003A46D8"/>
    <w:rsid w:val="003A5FA4"/>
    <w:rsid w:val="003A6535"/>
    <w:rsid w:val="003A7FDA"/>
    <w:rsid w:val="003B037E"/>
    <w:rsid w:val="003B1CD7"/>
    <w:rsid w:val="003B25A7"/>
    <w:rsid w:val="003B360D"/>
    <w:rsid w:val="003B44FC"/>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02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5A5B"/>
    <w:rsid w:val="00436340"/>
    <w:rsid w:val="00436526"/>
    <w:rsid w:val="00444225"/>
    <w:rsid w:val="0044545F"/>
    <w:rsid w:val="00445D09"/>
    <w:rsid w:val="00445D1B"/>
    <w:rsid w:val="004502EA"/>
    <w:rsid w:val="00450FF6"/>
    <w:rsid w:val="00452AF3"/>
    <w:rsid w:val="0045375B"/>
    <w:rsid w:val="004539A7"/>
    <w:rsid w:val="00454F89"/>
    <w:rsid w:val="00455F80"/>
    <w:rsid w:val="00456BEA"/>
    <w:rsid w:val="00457C47"/>
    <w:rsid w:val="004652DB"/>
    <w:rsid w:val="00465E6E"/>
    <w:rsid w:val="004707C7"/>
    <w:rsid w:val="004714C0"/>
    <w:rsid w:val="00472056"/>
    <w:rsid w:val="00474A93"/>
    <w:rsid w:val="00476EF3"/>
    <w:rsid w:val="00476FC9"/>
    <w:rsid w:val="00481B8C"/>
    <w:rsid w:val="004825DC"/>
    <w:rsid w:val="00482CB5"/>
    <w:rsid w:val="00485876"/>
    <w:rsid w:val="00487CBA"/>
    <w:rsid w:val="00491966"/>
    <w:rsid w:val="00494125"/>
    <w:rsid w:val="004944F1"/>
    <w:rsid w:val="004948C8"/>
    <w:rsid w:val="00494954"/>
    <w:rsid w:val="00494C54"/>
    <w:rsid w:val="00496C45"/>
    <w:rsid w:val="00496D4E"/>
    <w:rsid w:val="00496EED"/>
    <w:rsid w:val="00497D93"/>
    <w:rsid w:val="004A07B6"/>
    <w:rsid w:val="004A146B"/>
    <w:rsid w:val="004A17C7"/>
    <w:rsid w:val="004A215D"/>
    <w:rsid w:val="004A2579"/>
    <w:rsid w:val="004A6A03"/>
    <w:rsid w:val="004A6B36"/>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1154"/>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20D7"/>
    <w:rsid w:val="00513C96"/>
    <w:rsid w:val="00513E1C"/>
    <w:rsid w:val="0051532E"/>
    <w:rsid w:val="00515596"/>
    <w:rsid w:val="00520109"/>
    <w:rsid w:val="00520147"/>
    <w:rsid w:val="005203DE"/>
    <w:rsid w:val="00520FA3"/>
    <w:rsid w:val="0052180F"/>
    <w:rsid w:val="00521E1A"/>
    <w:rsid w:val="00523A04"/>
    <w:rsid w:val="00525243"/>
    <w:rsid w:val="005259DC"/>
    <w:rsid w:val="005265BC"/>
    <w:rsid w:val="0052731E"/>
    <w:rsid w:val="00530A13"/>
    <w:rsid w:val="00530F0C"/>
    <w:rsid w:val="00536AB5"/>
    <w:rsid w:val="005400D0"/>
    <w:rsid w:val="005406D9"/>
    <w:rsid w:val="005412AC"/>
    <w:rsid w:val="00551B47"/>
    <w:rsid w:val="005534EE"/>
    <w:rsid w:val="00554E86"/>
    <w:rsid w:val="00555C90"/>
    <w:rsid w:val="00556A55"/>
    <w:rsid w:val="00561966"/>
    <w:rsid w:val="00563111"/>
    <w:rsid w:val="00564539"/>
    <w:rsid w:val="005724AC"/>
    <w:rsid w:val="00577349"/>
    <w:rsid w:val="00577842"/>
    <w:rsid w:val="00580522"/>
    <w:rsid w:val="005806AA"/>
    <w:rsid w:val="00580EF2"/>
    <w:rsid w:val="0058668B"/>
    <w:rsid w:val="00586BDE"/>
    <w:rsid w:val="0059165F"/>
    <w:rsid w:val="00593026"/>
    <w:rsid w:val="005937DC"/>
    <w:rsid w:val="00593800"/>
    <w:rsid w:val="00595B59"/>
    <w:rsid w:val="005A023B"/>
    <w:rsid w:val="005A17B1"/>
    <w:rsid w:val="005A2E7A"/>
    <w:rsid w:val="005A40A6"/>
    <w:rsid w:val="005A6683"/>
    <w:rsid w:val="005A79A7"/>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27EF"/>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0EFC"/>
    <w:rsid w:val="00621321"/>
    <w:rsid w:val="00622066"/>
    <w:rsid w:val="006226BC"/>
    <w:rsid w:val="00624011"/>
    <w:rsid w:val="0063019F"/>
    <w:rsid w:val="00630F44"/>
    <w:rsid w:val="006320EF"/>
    <w:rsid w:val="00636BCC"/>
    <w:rsid w:val="00641096"/>
    <w:rsid w:val="006428A0"/>
    <w:rsid w:val="0064474D"/>
    <w:rsid w:val="00644DBB"/>
    <w:rsid w:val="00645845"/>
    <w:rsid w:val="00646C17"/>
    <w:rsid w:val="006517D0"/>
    <w:rsid w:val="00651807"/>
    <w:rsid w:val="006525CF"/>
    <w:rsid w:val="0065310A"/>
    <w:rsid w:val="00654F94"/>
    <w:rsid w:val="006557C0"/>
    <w:rsid w:val="00656D64"/>
    <w:rsid w:val="0065702D"/>
    <w:rsid w:val="00662682"/>
    <w:rsid w:val="0066275E"/>
    <w:rsid w:val="00663C2D"/>
    <w:rsid w:val="00665A62"/>
    <w:rsid w:val="00665C04"/>
    <w:rsid w:val="00666664"/>
    <w:rsid w:val="0066734B"/>
    <w:rsid w:val="00670166"/>
    <w:rsid w:val="0067179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4703"/>
    <w:rsid w:val="006B721C"/>
    <w:rsid w:val="006B737D"/>
    <w:rsid w:val="006C08AD"/>
    <w:rsid w:val="006C1A9C"/>
    <w:rsid w:val="006C3E68"/>
    <w:rsid w:val="006C5991"/>
    <w:rsid w:val="006C7CF2"/>
    <w:rsid w:val="006D045A"/>
    <w:rsid w:val="006D10DE"/>
    <w:rsid w:val="006D1231"/>
    <w:rsid w:val="006D1634"/>
    <w:rsid w:val="006D24CA"/>
    <w:rsid w:val="006D2C0C"/>
    <w:rsid w:val="006D69C6"/>
    <w:rsid w:val="006E0979"/>
    <w:rsid w:val="006E50C9"/>
    <w:rsid w:val="006E6BF4"/>
    <w:rsid w:val="006E7B14"/>
    <w:rsid w:val="006F2CE0"/>
    <w:rsid w:val="00700B39"/>
    <w:rsid w:val="00702D49"/>
    <w:rsid w:val="007033C1"/>
    <w:rsid w:val="00704E63"/>
    <w:rsid w:val="0070646B"/>
    <w:rsid w:val="00710FE8"/>
    <w:rsid w:val="0071157A"/>
    <w:rsid w:val="00711F49"/>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476A"/>
    <w:rsid w:val="00755538"/>
    <w:rsid w:val="00755A47"/>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2723"/>
    <w:rsid w:val="00782BEB"/>
    <w:rsid w:val="00784117"/>
    <w:rsid w:val="0078602A"/>
    <w:rsid w:val="007860F9"/>
    <w:rsid w:val="00786E66"/>
    <w:rsid w:val="00791181"/>
    <w:rsid w:val="00791352"/>
    <w:rsid w:val="00791693"/>
    <w:rsid w:val="007A723E"/>
    <w:rsid w:val="007A7C34"/>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5A5"/>
    <w:rsid w:val="007F5E10"/>
    <w:rsid w:val="007F62EA"/>
    <w:rsid w:val="007F704E"/>
    <w:rsid w:val="007F7C99"/>
    <w:rsid w:val="0080168B"/>
    <w:rsid w:val="0080184F"/>
    <w:rsid w:val="00801F03"/>
    <w:rsid w:val="00803723"/>
    <w:rsid w:val="008041B2"/>
    <w:rsid w:val="008056C8"/>
    <w:rsid w:val="00806866"/>
    <w:rsid w:val="00806C5F"/>
    <w:rsid w:val="00807D4E"/>
    <w:rsid w:val="0081359C"/>
    <w:rsid w:val="00814B2E"/>
    <w:rsid w:val="00814B66"/>
    <w:rsid w:val="0081529A"/>
    <w:rsid w:val="00816505"/>
    <w:rsid w:val="00820C50"/>
    <w:rsid w:val="00820C8C"/>
    <w:rsid w:val="008215E2"/>
    <w:rsid w:val="00822512"/>
    <w:rsid w:val="00823592"/>
    <w:rsid w:val="0082598F"/>
    <w:rsid w:val="008266AE"/>
    <w:rsid w:val="0082795C"/>
    <w:rsid w:val="00832036"/>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3B1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14A7"/>
    <w:rsid w:val="00894A86"/>
    <w:rsid w:val="00895A68"/>
    <w:rsid w:val="008964B8"/>
    <w:rsid w:val="008A0232"/>
    <w:rsid w:val="008A5E57"/>
    <w:rsid w:val="008A618D"/>
    <w:rsid w:val="008A69F1"/>
    <w:rsid w:val="008B0F4D"/>
    <w:rsid w:val="008B382D"/>
    <w:rsid w:val="008C0413"/>
    <w:rsid w:val="008C163F"/>
    <w:rsid w:val="008C1BED"/>
    <w:rsid w:val="008C1E24"/>
    <w:rsid w:val="008C2A5D"/>
    <w:rsid w:val="008C3442"/>
    <w:rsid w:val="008C60E9"/>
    <w:rsid w:val="008C6135"/>
    <w:rsid w:val="008D170D"/>
    <w:rsid w:val="008D3F4C"/>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3E0D"/>
    <w:rsid w:val="008F6EED"/>
    <w:rsid w:val="008F7610"/>
    <w:rsid w:val="008F7BDE"/>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780E"/>
    <w:rsid w:val="00930751"/>
    <w:rsid w:val="0093302B"/>
    <w:rsid w:val="00934F9C"/>
    <w:rsid w:val="00935A7D"/>
    <w:rsid w:val="00936088"/>
    <w:rsid w:val="009367DB"/>
    <w:rsid w:val="0093767B"/>
    <w:rsid w:val="00937794"/>
    <w:rsid w:val="0094517F"/>
    <w:rsid w:val="00945A15"/>
    <w:rsid w:val="0094697D"/>
    <w:rsid w:val="00947318"/>
    <w:rsid w:val="00950F0C"/>
    <w:rsid w:val="0095102F"/>
    <w:rsid w:val="00952A36"/>
    <w:rsid w:val="0095462C"/>
    <w:rsid w:val="00954DF6"/>
    <w:rsid w:val="00955A29"/>
    <w:rsid w:val="00955C2B"/>
    <w:rsid w:val="00955FF6"/>
    <w:rsid w:val="00963A6D"/>
    <w:rsid w:val="009708A2"/>
    <w:rsid w:val="00971B09"/>
    <w:rsid w:val="00972BAE"/>
    <w:rsid w:val="00974CD3"/>
    <w:rsid w:val="00975596"/>
    <w:rsid w:val="00983910"/>
    <w:rsid w:val="009849B6"/>
    <w:rsid w:val="009853B6"/>
    <w:rsid w:val="009873A2"/>
    <w:rsid w:val="00987779"/>
    <w:rsid w:val="009935B1"/>
    <w:rsid w:val="00994314"/>
    <w:rsid w:val="00994432"/>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449B"/>
    <w:rsid w:val="009E4AD4"/>
    <w:rsid w:val="009E5C83"/>
    <w:rsid w:val="009E651C"/>
    <w:rsid w:val="009E7DBD"/>
    <w:rsid w:val="009F02A9"/>
    <w:rsid w:val="009F152E"/>
    <w:rsid w:val="009F1C56"/>
    <w:rsid w:val="009F3D03"/>
    <w:rsid w:val="009F4900"/>
    <w:rsid w:val="009F4E87"/>
    <w:rsid w:val="009F71C4"/>
    <w:rsid w:val="009F7828"/>
    <w:rsid w:val="00A0110C"/>
    <w:rsid w:val="00A03435"/>
    <w:rsid w:val="00A109B9"/>
    <w:rsid w:val="00A1185D"/>
    <w:rsid w:val="00A12436"/>
    <w:rsid w:val="00A13286"/>
    <w:rsid w:val="00A1405E"/>
    <w:rsid w:val="00A157D0"/>
    <w:rsid w:val="00A15E51"/>
    <w:rsid w:val="00A16F53"/>
    <w:rsid w:val="00A24208"/>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4EC8"/>
    <w:rsid w:val="00A550FF"/>
    <w:rsid w:val="00A566E3"/>
    <w:rsid w:val="00A56E39"/>
    <w:rsid w:val="00A64E33"/>
    <w:rsid w:val="00A64E87"/>
    <w:rsid w:val="00A6590A"/>
    <w:rsid w:val="00A6636A"/>
    <w:rsid w:val="00A66CB6"/>
    <w:rsid w:val="00A7008F"/>
    <w:rsid w:val="00A701AF"/>
    <w:rsid w:val="00A701CF"/>
    <w:rsid w:val="00A70460"/>
    <w:rsid w:val="00A70A73"/>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2F4A"/>
    <w:rsid w:val="00A93808"/>
    <w:rsid w:val="00A93C1A"/>
    <w:rsid w:val="00A94A47"/>
    <w:rsid w:val="00AA127E"/>
    <w:rsid w:val="00AA25F0"/>
    <w:rsid w:val="00AA3AE8"/>
    <w:rsid w:val="00AA4F2D"/>
    <w:rsid w:val="00AA596D"/>
    <w:rsid w:val="00AA63BB"/>
    <w:rsid w:val="00AA7450"/>
    <w:rsid w:val="00AA7A65"/>
    <w:rsid w:val="00AB1F6F"/>
    <w:rsid w:val="00AB297C"/>
    <w:rsid w:val="00AB65CC"/>
    <w:rsid w:val="00AB6E69"/>
    <w:rsid w:val="00AB71FD"/>
    <w:rsid w:val="00AB7939"/>
    <w:rsid w:val="00AC0B1D"/>
    <w:rsid w:val="00AC1DE0"/>
    <w:rsid w:val="00AC3888"/>
    <w:rsid w:val="00AC5074"/>
    <w:rsid w:val="00AC66AC"/>
    <w:rsid w:val="00AC70B9"/>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43C9C"/>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77003"/>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1FFF"/>
    <w:rsid w:val="00C7254C"/>
    <w:rsid w:val="00C73AFE"/>
    <w:rsid w:val="00C773D8"/>
    <w:rsid w:val="00C81936"/>
    <w:rsid w:val="00C81DF2"/>
    <w:rsid w:val="00C81E2C"/>
    <w:rsid w:val="00C81F3B"/>
    <w:rsid w:val="00C83C97"/>
    <w:rsid w:val="00C83EA2"/>
    <w:rsid w:val="00C8492D"/>
    <w:rsid w:val="00C8645B"/>
    <w:rsid w:val="00C92E43"/>
    <w:rsid w:val="00C942F0"/>
    <w:rsid w:val="00C96BA3"/>
    <w:rsid w:val="00C973E3"/>
    <w:rsid w:val="00CA3B64"/>
    <w:rsid w:val="00CA4F52"/>
    <w:rsid w:val="00CA5E21"/>
    <w:rsid w:val="00CA5FAF"/>
    <w:rsid w:val="00CB044C"/>
    <w:rsid w:val="00CB0504"/>
    <w:rsid w:val="00CB2732"/>
    <w:rsid w:val="00CB2C48"/>
    <w:rsid w:val="00CB4372"/>
    <w:rsid w:val="00CB5A7C"/>
    <w:rsid w:val="00CB6577"/>
    <w:rsid w:val="00CC05FC"/>
    <w:rsid w:val="00CC34AB"/>
    <w:rsid w:val="00CC6210"/>
    <w:rsid w:val="00CD230D"/>
    <w:rsid w:val="00CD26E8"/>
    <w:rsid w:val="00CD2E36"/>
    <w:rsid w:val="00CD33AC"/>
    <w:rsid w:val="00CD4202"/>
    <w:rsid w:val="00CD6646"/>
    <w:rsid w:val="00CE05F2"/>
    <w:rsid w:val="00CE09A3"/>
    <w:rsid w:val="00CE3C2C"/>
    <w:rsid w:val="00CE4360"/>
    <w:rsid w:val="00CE7B9B"/>
    <w:rsid w:val="00CF35F4"/>
    <w:rsid w:val="00CF4714"/>
    <w:rsid w:val="00CF675E"/>
    <w:rsid w:val="00CF68F9"/>
    <w:rsid w:val="00CF74E1"/>
    <w:rsid w:val="00D01295"/>
    <w:rsid w:val="00D0197A"/>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2846"/>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6994"/>
    <w:rsid w:val="00D67164"/>
    <w:rsid w:val="00D71C66"/>
    <w:rsid w:val="00D7200D"/>
    <w:rsid w:val="00D72624"/>
    <w:rsid w:val="00D73A0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377"/>
    <w:rsid w:val="00DF58BB"/>
    <w:rsid w:val="00DF70BB"/>
    <w:rsid w:val="00DF75BF"/>
    <w:rsid w:val="00E037B3"/>
    <w:rsid w:val="00E04577"/>
    <w:rsid w:val="00E046ED"/>
    <w:rsid w:val="00E049F5"/>
    <w:rsid w:val="00E068DB"/>
    <w:rsid w:val="00E0696B"/>
    <w:rsid w:val="00E075E2"/>
    <w:rsid w:val="00E11E28"/>
    <w:rsid w:val="00E12065"/>
    <w:rsid w:val="00E1528F"/>
    <w:rsid w:val="00E16925"/>
    <w:rsid w:val="00E16FF5"/>
    <w:rsid w:val="00E21821"/>
    <w:rsid w:val="00E21991"/>
    <w:rsid w:val="00E22389"/>
    <w:rsid w:val="00E22AB6"/>
    <w:rsid w:val="00E22FB8"/>
    <w:rsid w:val="00E230D0"/>
    <w:rsid w:val="00E27A8F"/>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5102"/>
    <w:rsid w:val="00E75DE6"/>
    <w:rsid w:val="00E8030D"/>
    <w:rsid w:val="00E822BA"/>
    <w:rsid w:val="00E83583"/>
    <w:rsid w:val="00E8629F"/>
    <w:rsid w:val="00E870B6"/>
    <w:rsid w:val="00E87634"/>
    <w:rsid w:val="00E920D8"/>
    <w:rsid w:val="00E92846"/>
    <w:rsid w:val="00E93697"/>
    <w:rsid w:val="00E95081"/>
    <w:rsid w:val="00EA1E1D"/>
    <w:rsid w:val="00EA2004"/>
    <w:rsid w:val="00EA383B"/>
    <w:rsid w:val="00EA3C24"/>
    <w:rsid w:val="00EA4465"/>
    <w:rsid w:val="00EA497A"/>
    <w:rsid w:val="00EA5997"/>
    <w:rsid w:val="00EA5E4B"/>
    <w:rsid w:val="00EB04FF"/>
    <w:rsid w:val="00EB0BD0"/>
    <w:rsid w:val="00EB1F08"/>
    <w:rsid w:val="00EB22AA"/>
    <w:rsid w:val="00EB5B01"/>
    <w:rsid w:val="00EC14A9"/>
    <w:rsid w:val="00EC29BD"/>
    <w:rsid w:val="00EC565F"/>
    <w:rsid w:val="00EC6CF4"/>
    <w:rsid w:val="00ED066D"/>
    <w:rsid w:val="00ED402B"/>
    <w:rsid w:val="00ED42D8"/>
    <w:rsid w:val="00ED5501"/>
    <w:rsid w:val="00ED6F5B"/>
    <w:rsid w:val="00ED7FBD"/>
    <w:rsid w:val="00EE084A"/>
    <w:rsid w:val="00EE15C1"/>
    <w:rsid w:val="00EE22EE"/>
    <w:rsid w:val="00EE2BDD"/>
    <w:rsid w:val="00EE2FE8"/>
    <w:rsid w:val="00EE33CF"/>
    <w:rsid w:val="00EE3E05"/>
    <w:rsid w:val="00EE52FC"/>
    <w:rsid w:val="00EE56F6"/>
    <w:rsid w:val="00EE5B78"/>
    <w:rsid w:val="00EE78ED"/>
    <w:rsid w:val="00EF2B7B"/>
    <w:rsid w:val="00EF5DA7"/>
    <w:rsid w:val="00EF62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5C9E"/>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6E"/>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BD9"/>
    <w:rsid w:val="00FB2299"/>
    <w:rsid w:val="00FB273E"/>
    <w:rsid w:val="00FB280A"/>
    <w:rsid w:val="00FB324F"/>
    <w:rsid w:val="00FB42DC"/>
    <w:rsid w:val="00FB4B4A"/>
    <w:rsid w:val="00FB50AF"/>
    <w:rsid w:val="00FB545C"/>
    <w:rsid w:val="00FB60B9"/>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2DC"/>
    <w:rsid w:val="00FE3C4C"/>
    <w:rsid w:val="00FE709C"/>
    <w:rsid w:val="00FE76DD"/>
    <w:rsid w:val="00FE7ADC"/>
    <w:rsid w:val="00FF0C15"/>
    <w:rsid w:val="00FF2020"/>
    <w:rsid w:val="00FF380C"/>
    <w:rsid w:val="00FF4498"/>
    <w:rsid w:val="00FF4D71"/>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358118580">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23389">
      <w:bodyDiv w:val="1"/>
      <w:marLeft w:val="0"/>
      <w:marRight w:val="0"/>
      <w:marTop w:val="0"/>
      <w:marBottom w:val="0"/>
      <w:divBdr>
        <w:top w:val="none" w:sz="0" w:space="0" w:color="auto"/>
        <w:left w:val="none" w:sz="0" w:space="0" w:color="auto"/>
        <w:bottom w:val="none" w:sz="0" w:space="0" w:color="auto"/>
        <w:right w:val="none" w:sz="0" w:space="0" w:color="auto"/>
      </w:divBdr>
    </w:div>
    <w:div w:id="65425824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ACB405-14BF-49E7-956B-30C2FD10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2265</TotalTime>
  <Pages>4</Pages>
  <Words>1318</Words>
  <Characters>7514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8815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156</cp:revision>
  <cp:lastPrinted>2017-11-03T15:53:00Z</cp:lastPrinted>
  <dcterms:created xsi:type="dcterms:W3CDTF">2017-05-30T15:26:00Z</dcterms:created>
  <dcterms:modified xsi:type="dcterms:W3CDTF">2018-02-15T14:15:00Z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